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51" w:rsidRPr="00DE4551" w:rsidRDefault="00DE4551" w:rsidP="00DE4551">
      <w:pPr>
        <w:pStyle w:val="a3"/>
        <w:widowControl w:val="0"/>
        <w:rPr>
          <w:b w:val="0"/>
          <w:sz w:val="22"/>
          <w:szCs w:val="22"/>
          <w:lang w:val="ru-MD"/>
        </w:rPr>
      </w:pPr>
      <w:r w:rsidRPr="00DE4551">
        <w:rPr>
          <w:b w:val="0"/>
          <w:sz w:val="22"/>
          <w:szCs w:val="22"/>
          <w:lang w:val="ru-MD"/>
        </w:rPr>
        <w:t>Қазақстан Республикасының білім және ғылым министрлігі</w:t>
      </w:r>
    </w:p>
    <w:p w:rsidR="00DE4551" w:rsidRPr="00DE4551" w:rsidRDefault="00DE4551" w:rsidP="00DE4551">
      <w:pPr>
        <w:widowControl w:val="0"/>
        <w:jc w:val="center"/>
        <w:rPr>
          <w:sz w:val="22"/>
          <w:szCs w:val="22"/>
          <w:lang w:val="ru-MD"/>
        </w:rPr>
      </w:pPr>
      <w:r w:rsidRPr="00DE4551">
        <w:rPr>
          <w:sz w:val="22"/>
          <w:szCs w:val="22"/>
          <w:lang w:val="ru-MD"/>
        </w:rPr>
        <w:t>Е.А. Бөкетов атындағы Қарағанды мемлекеттік университеті</w:t>
      </w:r>
    </w:p>
    <w:p w:rsidR="00DE4551" w:rsidRPr="00DE4551" w:rsidRDefault="00DE4551" w:rsidP="00DE4551">
      <w:pPr>
        <w:widowControl w:val="0"/>
        <w:jc w:val="center"/>
        <w:rPr>
          <w:sz w:val="22"/>
          <w:szCs w:val="22"/>
          <w:lang w:val="ru-MD"/>
        </w:rPr>
      </w:pPr>
    </w:p>
    <w:p w:rsidR="00DE4551" w:rsidRPr="00DE4551" w:rsidRDefault="00DE4551" w:rsidP="00DE4551">
      <w:pPr>
        <w:widowControl w:val="0"/>
        <w:jc w:val="center"/>
        <w:rPr>
          <w:sz w:val="22"/>
          <w:szCs w:val="22"/>
          <w:lang w:val="ru-MD"/>
        </w:rPr>
      </w:pPr>
    </w:p>
    <w:p w:rsidR="00DE4551" w:rsidRPr="00DE4551" w:rsidRDefault="00DE4551" w:rsidP="00DE4551">
      <w:pPr>
        <w:widowControl w:val="0"/>
        <w:jc w:val="center"/>
        <w:rPr>
          <w:sz w:val="22"/>
          <w:szCs w:val="22"/>
          <w:lang w:val="ru-MD"/>
        </w:rPr>
      </w:pPr>
    </w:p>
    <w:p w:rsidR="00DE4551" w:rsidRPr="00DE4551" w:rsidRDefault="00DE4551" w:rsidP="00DE4551">
      <w:pPr>
        <w:widowControl w:val="0"/>
        <w:jc w:val="center"/>
        <w:rPr>
          <w:sz w:val="22"/>
          <w:szCs w:val="22"/>
          <w:lang w:val="ru-MD"/>
        </w:rPr>
      </w:pPr>
    </w:p>
    <w:p w:rsidR="00DE4551" w:rsidRPr="00DE4551" w:rsidRDefault="00DE4551" w:rsidP="00DE4551">
      <w:pPr>
        <w:widowControl w:val="0"/>
        <w:jc w:val="center"/>
        <w:rPr>
          <w:sz w:val="22"/>
          <w:szCs w:val="22"/>
          <w:lang w:val="ru-MD"/>
        </w:rPr>
      </w:pPr>
      <w:r w:rsidRPr="00DE4551">
        <w:rPr>
          <w:sz w:val="22"/>
          <w:szCs w:val="22"/>
          <w:lang w:val="ru-MD"/>
        </w:rPr>
        <w:t xml:space="preserve">Экономика </w:t>
      </w:r>
      <w:r w:rsidRPr="00DE4551">
        <w:rPr>
          <w:sz w:val="22"/>
          <w:szCs w:val="22"/>
          <w:lang w:val="kk-KZ"/>
        </w:rPr>
        <w:t>факультеті</w:t>
      </w:r>
    </w:p>
    <w:p w:rsidR="00DE4551" w:rsidRPr="00DE4551" w:rsidRDefault="00DE4551" w:rsidP="00DE4551">
      <w:pPr>
        <w:widowControl w:val="0"/>
        <w:jc w:val="center"/>
        <w:rPr>
          <w:sz w:val="22"/>
          <w:szCs w:val="22"/>
          <w:lang w:val="ru-MD"/>
        </w:rPr>
      </w:pPr>
    </w:p>
    <w:p w:rsidR="00DE4551" w:rsidRPr="00DE4551" w:rsidRDefault="00DE4551" w:rsidP="00DE4551">
      <w:pPr>
        <w:widowControl w:val="0"/>
        <w:jc w:val="center"/>
        <w:rPr>
          <w:sz w:val="22"/>
          <w:szCs w:val="22"/>
          <w:lang w:val="ru-MD"/>
        </w:rPr>
      </w:pPr>
      <w:r w:rsidRPr="00DE4551">
        <w:rPr>
          <w:sz w:val="22"/>
          <w:szCs w:val="22"/>
          <w:lang w:val="ru-MD"/>
        </w:rPr>
        <w:t>Бухгалтерлік есеп және аудит кафедрасы</w:t>
      </w:r>
    </w:p>
    <w:p w:rsidR="00DE4551" w:rsidRPr="00DE4551" w:rsidRDefault="00DE4551" w:rsidP="00DE4551">
      <w:pPr>
        <w:pStyle w:val="a5"/>
        <w:widowControl w:val="0"/>
        <w:jc w:val="left"/>
        <w:rPr>
          <w:sz w:val="22"/>
          <w:szCs w:val="22"/>
        </w:rPr>
      </w:pPr>
    </w:p>
    <w:p w:rsidR="00DE4551" w:rsidRPr="00DE4551" w:rsidRDefault="00DE4551" w:rsidP="00DE4551">
      <w:pPr>
        <w:pStyle w:val="a5"/>
        <w:widowControl w:val="0"/>
        <w:ind w:firstLine="540"/>
        <w:jc w:val="left"/>
        <w:rPr>
          <w:sz w:val="22"/>
          <w:szCs w:val="22"/>
        </w:rPr>
      </w:pPr>
    </w:p>
    <w:p w:rsidR="00DE4551" w:rsidRPr="00DE4551" w:rsidRDefault="00DE4551" w:rsidP="00DE4551">
      <w:pPr>
        <w:pStyle w:val="a5"/>
        <w:widowControl w:val="0"/>
        <w:jc w:val="left"/>
        <w:rPr>
          <w:sz w:val="22"/>
          <w:szCs w:val="22"/>
        </w:rPr>
      </w:pPr>
    </w:p>
    <w:p w:rsidR="00DE4551" w:rsidRPr="00DE4551" w:rsidRDefault="00DE4551" w:rsidP="00DE4551">
      <w:pPr>
        <w:pStyle w:val="a5"/>
        <w:widowControl w:val="0"/>
        <w:jc w:val="left"/>
        <w:rPr>
          <w:sz w:val="22"/>
          <w:szCs w:val="22"/>
        </w:rPr>
      </w:pPr>
    </w:p>
    <w:p w:rsidR="00DE4551" w:rsidRPr="00DE4551" w:rsidRDefault="00492F67" w:rsidP="00492F67">
      <w:pPr>
        <w:pStyle w:val="a5"/>
        <w:widowControl w:val="0"/>
        <w:rPr>
          <w:sz w:val="22"/>
          <w:szCs w:val="22"/>
          <w:lang w:val="kk-KZ"/>
        </w:rPr>
      </w:pPr>
      <w:r>
        <w:rPr>
          <w:sz w:val="22"/>
          <w:szCs w:val="22"/>
          <w:lang w:val="kk-KZ"/>
        </w:rPr>
        <w:t>Ламбекова Айгерим Нурлановна</w:t>
      </w:r>
      <w:r w:rsidRPr="00DE4551">
        <w:rPr>
          <w:sz w:val="22"/>
          <w:szCs w:val="22"/>
          <w:lang w:val="kk-KZ"/>
        </w:rPr>
        <w:t xml:space="preserve">, </w:t>
      </w:r>
      <w:r w:rsidRPr="0020577C">
        <w:rPr>
          <w:sz w:val="22"/>
          <w:szCs w:val="22"/>
          <w:lang w:val="kk-KZ"/>
        </w:rPr>
        <w:t>PhD</w:t>
      </w:r>
    </w:p>
    <w:p w:rsidR="00DE4551" w:rsidRPr="00DE4551" w:rsidRDefault="00DE4551" w:rsidP="00DE4551">
      <w:pPr>
        <w:pStyle w:val="a5"/>
        <w:widowControl w:val="0"/>
        <w:jc w:val="left"/>
        <w:rPr>
          <w:sz w:val="22"/>
          <w:szCs w:val="22"/>
          <w:lang w:val="kk-KZ"/>
        </w:rPr>
      </w:pPr>
    </w:p>
    <w:p w:rsidR="00DE4551" w:rsidRPr="00DE4551" w:rsidRDefault="00DE4551" w:rsidP="00DE4551">
      <w:pPr>
        <w:pStyle w:val="a5"/>
        <w:widowControl w:val="0"/>
        <w:jc w:val="left"/>
        <w:rPr>
          <w:sz w:val="22"/>
          <w:szCs w:val="22"/>
        </w:rPr>
      </w:pPr>
    </w:p>
    <w:p w:rsidR="00DE4551" w:rsidRPr="00DE4551" w:rsidRDefault="00DE4551" w:rsidP="00DE4551">
      <w:pPr>
        <w:widowControl w:val="0"/>
        <w:jc w:val="center"/>
        <w:rPr>
          <w:b/>
          <w:sz w:val="22"/>
          <w:szCs w:val="22"/>
          <w:lang w:val="kk-KZ"/>
        </w:rPr>
      </w:pPr>
      <w:r w:rsidRPr="00DE4551">
        <w:rPr>
          <w:b/>
          <w:sz w:val="22"/>
          <w:szCs w:val="22"/>
          <w:lang w:val="kk-KZ"/>
        </w:rPr>
        <w:t>«</w:t>
      </w:r>
      <w:bookmarkStart w:id="0" w:name="_GoBack"/>
      <w:r w:rsidR="00035399">
        <w:rPr>
          <w:b/>
          <w:sz w:val="22"/>
          <w:szCs w:val="22"/>
          <w:lang w:val="kk-KZ"/>
        </w:rPr>
        <w:t>Қаржылық есептіліктің аудиті</w:t>
      </w:r>
      <w:bookmarkEnd w:id="0"/>
      <w:r w:rsidRPr="00DE4551">
        <w:rPr>
          <w:b/>
          <w:sz w:val="22"/>
          <w:szCs w:val="22"/>
          <w:lang w:val="kk-KZ"/>
        </w:rPr>
        <w:t>» пәні бойынша</w:t>
      </w:r>
    </w:p>
    <w:p w:rsidR="00DE4551" w:rsidRPr="00DE4551" w:rsidRDefault="00DE4551" w:rsidP="00DE4551">
      <w:pPr>
        <w:widowControl w:val="0"/>
        <w:jc w:val="center"/>
        <w:rPr>
          <w:b/>
          <w:sz w:val="22"/>
          <w:szCs w:val="22"/>
          <w:lang w:val="kk-KZ"/>
        </w:rPr>
      </w:pPr>
    </w:p>
    <w:p w:rsidR="00DE4551" w:rsidRPr="00DE4551" w:rsidRDefault="00492F67" w:rsidP="00DE4551">
      <w:pPr>
        <w:widowControl w:val="0"/>
        <w:jc w:val="center"/>
        <w:rPr>
          <w:b/>
          <w:sz w:val="22"/>
          <w:szCs w:val="22"/>
          <w:lang w:val="kk-KZ"/>
        </w:rPr>
      </w:pPr>
      <w:r w:rsidRPr="00A91BAB">
        <w:rPr>
          <w:color w:val="212529"/>
        </w:rPr>
        <w:t>6В04107</w:t>
      </w:r>
      <w:r w:rsidRPr="00A91BAB">
        <w:rPr>
          <w:sz w:val="22"/>
          <w:szCs w:val="22"/>
          <w:lang w:val="kk-KZ"/>
        </w:rPr>
        <w:t xml:space="preserve"> </w:t>
      </w:r>
      <w:r w:rsidR="00DE4551" w:rsidRPr="00A91BAB">
        <w:rPr>
          <w:sz w:val="22"/>
          <w:szCs w:val="22"/>
          <w:lang w:val="kk-KZ"/>
        </w:rPr>
        <w:t>-Мемлекеттік</w:t>
      </w:r>
      <w:r w:rsidR="00DE4551">
        <w:rPr>
          <w:sz w:val="22"/>
          <w:szCs w:val="22"/>
          <w:lang w:val="kk-KZ"/>
        </w:rPr>
        <w:t xml:space="preserve"> </w:t>
      </w:r>
      <w:r w:rsidR="00DE4551" w:rsidRPr="00DE4551">
        <w:rPr>
          <w:sz w:val="22"/>
          <w:szCs w:val="22"/>
          <w:lang w:val="kk-KZ"/>
        </w:rPr>
        <w:t>аудит мамандығы үшін</w:t>
      </w:r>
    </w:p>
    <w:p w:rsidR="00DE4551" w:rsidRPr="00DE4551" w:rsidRDefault="00DE4551" w:rsidP="00DE4551">
      <w:pPr>
        <w:widowControl w:val="0"/>
        <w:jc w:val="center"/>
        <w:rPr>
          <w:b/>
          <w:sz w:val="22"/>
          <w:szCs w:val="22"/>
          <w:lang w:val="kk-KZ"/>
        </w:rPr>
      </w:pPr>
    </w:p>
    <w:p w:rsidR="00DE4551" w:rsidRPr="00DE4551" w:rsidRDefault="00492F67" w:rsidP="00DE4551">
      <w:pPr>
        <w:widowControl w:val="0"/>
        <w:jc w:val="center"/>
        <w:rPr>
          <w:b/>
          <w:sz w:val="22"/>
          <w:szCs w:val="22"/>
          <w:lang w:val="kk-KZ"/>
        </w:rPr>
      </w:pPr>
      <w:r>
        <w:rPr>
          <w:b/>
          <w:sz w:val="22"/>
          <w:szCs w:val="22"/>
          <w:lang w:val="kk-KZ"/>
        </w:rPr>
        <w:t>Дәрістер курсы</w:t>
      </w:r>
    </w:p>
    <w:p w:rsidR="00DE4551" w:rsidRPr="00DE4551" w:rsidRDefault="00DE4551" w:rsidP="00DE4551">
      <w:pPr>
        <w:widowControl w:val="0"/>
        <w:jc w:val="center"/>
        <w:rPr>
          <w:sz w:val="22"/>
          <w:szCs w:val="22"/>
          <w:lang w:val="kk-KZ"/>
        </w:rPr>
      </w:pPr>
    </w:p>
    <w:p w:rsidR="00DE4551" w:rsidRPr="00DE4551" w:rsidRDefault="00DE4551" w:rsidP="00DE4551">
      <w:pPr>
        <w:widowControl w:val="0"/>
        <w:jc w:val="center"/>
        <w:rPr>
          <w:sz w:val="22"/>
          <w:szCs w:val="22"/>
          <w:lang w:val="kk-KZ"/>
        </w:rPr>
      </w:pPr>
    </w:p>
    <w:p w:rsidR="00DE4551" w:rsidRPr="00DE4551" w:rsidRDefault="00DE4551" w:rsidP="00492F67">
      <w:pPr>
        <w:widowControl w:val="0"/>
        <w:ind w:firstLine="425"/>
        <w:rPr>
          <w:sz w:val="22"/>
          <w:szCs w:val="22"/>
          <w:lang w:val="kk-KZ"/>
        </w:rPr>
      </w:pPr>
    </w:p>
    <w:p w:rsidR="00DE4551" w:rsidRPr="00DE4551" w:rsidRDefault="00DE4551" w:rsidP="00DE4551">
      <w:pPr>
        <w:widowControl w:val="0"/>
        <w:jc w:val="center"/>
        <w:rPr>
          <w:b/>
          <w:sz w:val="22"/>
          <w:szCs w:val="22"/>
          <w:lang w:val="kk-KZ"/>
        </w:rPr>
      </w:pPr>
    </w:p>
    <w:p w:rsidR="00DE4551" w:rsidRPr="00DE4551" w:rsidRDefault="00DE4551" w:rsidP="00DE4551">
      <w:pPr>
        <w:pStyle w:val="a5"/>
        <w:widowControl w:val="0"/>
        <w:jc w:val="left"/>
        <w:rPr>
          <w:sz w:val="22"/>
          <w:szCs w:val="22"/>
          <w:lang w:val="kk-KZ"/>
        </w:rPr>
      </w:pPr>
    </w:p>
    <w:p w:rsidR="00DE4551" w:rsidRPr="00DE4551" w:rsidRDefault="00DE4551" w:rsidP="00DE4551">
      <w:pPr>
        <w:pStyle w:val="a5"/>
        <w:widowControl w:val="0"/>
        <w:jc w:val="left"/>
        <w:rPr>
          <w:sz w:val="22"/>
          <w:szCs w:val="22"/>
          <w:lang w:val="kk-KZ"/>
        </w:rPr>
      </w:pPr>
    </w:p>
    <w:p w:rsidR="00DE4551" w:rsidRPr="00DE4551" w:rsidRDefault="00DE4551" w:rsidP="00DE4551">
      <w:pPr>
        <w:pStyle w:val="a5"/>
        <w:widowControl w:val="0"/>
        <w:jc w:val="left"/>
        <w:rPr>
          <w:sz w:val="22"/>
          <w:szCs w:val="22"/>
          <w:lang w:val="kk-KZ"/>
        </w:rPr>
      </w:pPr>
    </w:p>
    <w:p w:rsidR="00DE4551" w:rsidRPr="00DE4551" w:rsidRDefault="00DE4551" w:rsidP="00DE4551">
      <w:pPr>
        <w:pStyle w:val="a5"/>
        <w:widowControl w:val="0"/>
        <w:jc w:val="left"/>
        <w:rPr>
          <w:sz w:val="22"/>
          <w:szCs w:val="22"/>
          <w:lang w:val="kk-KZ"/>
        </w:rPr>
      </w:pPr>
    </w:p>
    <w:p w:rsidR="00DE4551" w:rsidRPr="00DE4551" w:rsidRDefault="00DE4551" w:rsidP="00DE4551">
      <w:pPr>
        <w:pStyle w:val="a5"/>
        <w:widowControl w:val="0"/>
        <w:jc w:val="left"/>
        <w:rPr>
          <w:sz w:val="22"/>
          <w:szCs w:val="22"/>
          <w:lang w:val="kk-KZ"/>
        </w:rPr>
      </w:pPr>
    </w:p>
    <w:p w:rsidR="00DE4551" w:rsidRPr="00DE4551" w:rsidRDefault="00DE4551" w:rsidP="00DE4551">
      <w:pPr>
        <w:pStyle w:val="a5"/>
        <w:widowControl w:val="0"/>
        <w:jc w:val="left"/>
        <w:rPr>
          <w:sz w:val="22"/>
          <w:szCs w:val="22"/>
          <w:lang w:val="kk-KZ"/>
        </w:rPr>
      </w:pPr>
    </w:p>
    <w:p w:rsidR="00DE4551" w:rsidRPr="00DE4551" w:rsidRDefault="00DE4551" w:rsidP="00DE4551">
      <w:pPr>
        <w:pStyle w:val="a5"/>
        <w:widowControl w:val="0"/>
        <w:jc w:val="left"/>
        <w:rPr>
          <w:sz w:val="22"/>
          <w:szCs w:val="22"/>
          <w:lang w:val="kk-KZ"/>
        </w:rPr>
      </w:pPr>
    </w:p>
    <w:p w:rsidR="00DE4551" w:rsidRPr="00DE4551" w:rsidRDefault="00DE4551" w:rsidP="00DE4551">
      <w:pPr>
        <w:pStyle w:val="a5"/>
        <w:widowControl w:val="0"/>
        <w:jc w:val="left"/>
        <w:rPr>
          <w:sz w:val="22"/>
          <w:szCs w:val="22"/>
          <w:lang w:val="kk-KZ"/>
        </w:rPr>
      </w:pPr>
    </w:p>
    <w:p w:rsidR="00DE4551" w:rsidRPr="00DE4551" w:rsidRDefault="00DE4551" w:rsidP="00DE4551">
      <w:pPr>
        <w:pStyle w:val="a5"/>
        <w:widowControl w:val="0"/>
        <w:jc w:val="left"/>
        <w:rPr>
          <w:sz w:val="22"/>
          <w:szCs w:val="22"/>
          <w:lang w:val="kk-KZ"/>
        </w:rPr>
      </w:pPr>
    </w:p>
    <w:p w:rsidR="00DE4551" w:rsidRPr="00DE4551" w:rsidRDefault="00DE4551" w:rsidP="00DE4551">
      <w:pPr>
        <w:pStyle w:val="a5"/>
        <w:widowControl w:val="0"/>
        <w:jc w:val="left"/>
        <w:rPr>
          <w:sz w:val="22"/>
          <w:szCs w:val="22"/>
          <w:lang w:val="kk-KZ"/>
        </w:rPr>
      </w:pPr>
    </w:p>
    <w:p w:rsidR="00DE4551" w:rsidRPr="00DE4551" w:rsidRDefault="00DE4551" w:rsidP="00DE4551">
      <w:pPr>
        <w:pStyle w:val="a5"/>
        <w:widowControl w:val="0"/>
        <w:rPr>
          <w:sz w:val="22"/>
          <w:szCs w:val="22"/>
          <w:lang w:val="kk-KZ"/>
        </w:rPr>
      </w:pPr>
    </w:p>
    <w:p w:rsidR="00DE4551" w:rsidRDefault="00DE4551" w:rsidP="00DE4551">
      <w:pPr>
        <w:pStyle w:val="a5"/>
        <w:widowControl w:val="0"/>
        <w:ind w:firstLine="425"/>
        <w:rPr>
          <w:sz w:val="22"/>
          <w:szCs w:val="22"/>
          <w:lang w:val="kk-KZ"/>
        </w:rPr>
      </w:pPr>
      <w:r>
        <w:rPr>
          <w:sz w:val="22"/>
          <w:szCs w:val="22"/>
          <w:lang w:val="kk-KZ"/>
        </w:rPr>
        <w:t>Қарағанды 2020</w:t>
      </w:r>
    </w:p>
    <w:p w:rsidR="00A91BAB" w:rsidRDefault="00A91BAB" w:rsidP="00DE4551">
      <w:pPr>
        <w:pStyle w:val="a5"/>
        <w:widowControl w:val="0"/>
        <w:ind w:firstLine="425"/>
        <w:rPr>
          <w:sz w:val="22"/>
          <w:szCs w:val="22"/>
          <w:lang w:val="kk-KZ"/>
        </w:rPr>
      </w:pPr>
    </w:p>
    <w:p w:rsidR="00A96370" w:rsidRPr="00BD2883" w:rsidRDefault="00A96370" w:rsidP="00C0053E">
      <w:pPr>
        <w:ind w:firstLine="454"/>
        <w:jc w:val="both"/>
        <w:rPr>
          <w:b/>
          <w:sz w:val="22"/>
          <w:szCs w:val="22"/>
          <w:lang w:val="sr-Cyrl-CS"/>
        </w:rPr>
      </w:pPr>
      <w:r w:rsidRPr="00BD2883">
        <w:rPr>
          <w:b/>
          <w:sz w:val="22"/>
          <w:szCs w:val="22"/>
          <w:lang w:val="sr-Cyrl-CS"/>
        </w:rPr>
        <w:lastRenderedPageBreak/>
        <w:t>Т</w:t>
      </w:r>
      <w:r w:rsidRPr="00BD2883">
        <w:rPr>
          <w:b/>
          <w:sz w:val="22"/>
          <w:szCs w:val="22"/>
          <w:lang w:val="kk-KZ"/>
        </w:rPr>
        <w:t>ақырып</w:t>
      </w:r>
      <w:r w:rsidRPr="00BD2883">
        <w:rPr>
          <w:b/>
          <w:sz w:val="22"/>
          <w:szCs w:val="22"/>
          <w:lang w:val="sr-Cyrl-CS"/>
        </w:rPr>
        <w:t xml:space="preserve"> № 1.</w:t>
      </w:r>
      <w:r w:rsidRPr="00BD2883">
        <w:rPr>
          <w:sz w:val="22"/>
          <w:szCs w:val="22"/>
          <w:lang w:val="sr-Cyrl-CS"/>
        </w:rPr>
        <w:t xml:space="preserve"> </w:t>
      </w:r>
      <w:r w:rsidR="00035399">
        <w:rPr>
          <w:b/>
          <w:sz w:val="22"/>
          <w:szCs w:val="22"/>
          <w:lang w:val="sr-Cyrl-CS"/>
        </w:rPr>
        <w:t>Қаржылық есептіліктің аудиті</w:t>
      </w:r>
      <w:r w:rsidRPr="00BD2883">
        <w:rPr>
          <w:b/>
          <w:sz w:val="22"/>
          <w:szCs w:val="22"/>
          <w:lang w:val="sr-Cyrl-CS"/>
        </w:rPr>
        <w:t xml:space="preserve"> субъектісінің қызметін түсіну</w:t>
      </w:r>
    </w:p>
    <w:p w:rsidR="0028646C" w:rsidRDefault="0028646C" w:rsidP="0028646C">
      <w:pPr>
        <w:pStyle w:val="a7"/>
        <w:numPr>
          <w:ilvl w:val="0"/>
          <w:numId w:val="6"/>
        </w:numPr>
        <w:jc w:val="both"/>
        <w:rPr>
          <w:sz w:val="22"/>
          <w:szCs w:val="22"/>
          <w:lang w:val="sr-Cyrl-CS"/>
        </w:rPr>
      </w:pPr>
      <w:r w:rsidRPr="0028646C">
        <w:rPr>
          <w:sz w:val="22"/>
          <w:szCs w:val="22"/>
          <w:lang w:val="sr-Cyrl-CS"/>
        </w:rPr>
        <w:t>Аудиттің жалпы жоспарының нысаны мен мазмұны</w:t>
      </w:r>
    </w:p>
    <w:p w:rsidR="0028646C" w:rsidRDefault="0028646C" w:rsidP="0028646C">
      <w:pPr>
        <w:pStyle w:val="a7"/>
        <w:numPr>
          <w:ilvl w:val="0"/>
          <w:numId w:val="6"/>
        </w:numPr>
        <w:jc w:val="both"/>
        <w:rPr>
          <w:sz w:val="22"/>
          <w:szCs w:val="22"/>
          <w:lang w:val="sr-Cyrl-CS"/>
        </w:rPr>
      </w:pPr>
      <w:r>
        <w:rPr>
          <w:sz w:val="22"/>
          <w:szCs w:val="22"/>
          <w:lang w:val="sr-Cyrl-CS"/>
        </w:rPr>
        <w:t>А</w:t>
      </w:r>
      <w:r w:rsidRPr="00BD2883">
        <w:rPr>
          <w:sz w:val="22"/>
          <w:szCs w:val="22"/>
          <w:lang w:val="sr-Cyrl-CS"/>
        </w:rPr>
        <w:t>удитті жоспарлаудың негізгі кезеңдері</w:t>
      </w:r>
    </w:p>
    <w:p w:rsidR="0028646C" w:rsidRDefault="0028646C" w:rsidP="0028646C">
      <w:pPr>
        <w:pStyle w:val="a7"/>
        <w:ind w:left="814"/>
        <w:jc w:val="both"/>
        <w:rPr>
          <w:sz w:val="22"/>
          <w:szCs w:val="22"/>
          <w:lang w:val="sr-Cyrl-CS"/>
        </w:rPr>
      </w:pPr>
    </w:p>
    <w:p w:rsidR="0028646C" w:rsidRDefault="00A96370" w:rsidP="0028646C">
      <w:pPr>
        <w:pStyle w:val="a7"/>
        <w:numPr>
          <w:ilvl w:val="0"/>
          <w:numId w:val="7"/>
        </w:numPr>
        <w:tabs>
          <w:tab w:val="left" w:pos="851"/>
        </w:tabs>
        <w:ind w:left="0" w:firstLine="567"/>
        <w:jc w:val="both"/>
        <w:rPr>
          <w:sz w:val="22"/>
          <w:szCs w:val="22"/>
          <w:lang w:val="sr-Cyrl-CS"/>
        </w:rPr>
      </w:pPr>
      <w:r w:rsidRPr="0028646C">
        <w:rPr>
          <w:sz w:val="22"/>
          <w:szCs w:val="22"/>
          <w:lang w:val="sr-Cyrl-CS"/>
        </w:rPr>
        <w:t xml:space="preserve">Аудиттің жалпы жоспарының нысаны мен мазмұны мемлекеттік мекемені қаржыландыруға, жүргізілетін аудиттің күрделілігіне, аудит процесінде аудитор қолданатын нақты әдістемелер мен технологияға байланысты өзгертіледі. </w:t>
      </w:r>
    </w:p>
    <w:p w:rsidR="00A96370" w:rsidRPr="0028646C" w:rsidRDefault="00A96370" w:rsidP="0028646C">
      <w:pPr>
        <w:pStyle w:val="a7"/>
        <w:numPr>
          <w:ilvl w:val="0"/>
          <w:numId w:val="7"/>
        </w:numPr>
        <w:tabs>
          <w:tab w:val="left" w:pos="851"/>
        </w:tabs>
        <w:ind w:left="0" w:firstLine="567"/>
        <w:jc w:val="both"/>
        <w:rPr>
          <w:sz w:val="22"/>
          <w:szCs w:val="22"/>
          <w:lang w:val="sr-Cyrl-CS"/>
        </w:rPr>
      </w:pPr>
      <w:r w:rsidRPr="0028646C">
        <w:rPr>
          <w:sz w:val="22"/>
          <w:szCs w:val="22"/>
          <w:lang w:val="sr-Cyrl-CS"/>
        </w:rPr>
        <w:t>Аудитор тексерудің тиімділігін қамтамасыз ету үшін осы мекеме персоналының жұмысымен өз іс-қимылдарын үйлестіру мақсатында аудиттелетін мекеменің басшылығымен аудиттің жалпы жоспарының элементтерін және белгілі бір аудиторлық рәсімдерді талқылай алады. Алайда аудитор үшін жалпы жоспар мен аудит бағдарламасына жауапкершілік сақталады.</w:t>
      </w:r>
    </w:p>
    <w:p w:rsidR="00A96370" w:rsidRPr="00BD2883" w:rsidRDefault="00A96370" w:rsidP="00C0053E">
      <w:pPr>
        <w:ind w:firstLine="454"/>
        <w:jc w:val="both"/>
        <w:rPr>
          <w:sz w:val="22"/>
          <w:szCs w:val="22"/>
          <w:lang w:val="sr-Cyrl-CS"/>
        </w:rPr>
      </w:pPr>
      <w:r w:rsidRPr="00BD2883">
        <w:rPr>
          <w:sz w:val="22"/>
          <w:szCs w:val="22"/>
          <w:lang w:val="sr-Cyrl-CS"/>
        </w:rPr>
        <w:t>1-кесте-аудитті жоспарлаудың негізгі кезеңдері</w:t>
      </w:r>
    </w:p>
    <w:p w:rsidR="00A96370" w:rsidRPr="00BD2883" w:rsidRDefault="00A96370" w:rsidP="00C0053E">
      <w:pPr>
        <w:ind w:firstLine="454"/>
        <w:jc w:val="both"/>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4318"/>
      </w:tblGrid>
      <w:tr w:rsidR="00A96370" w:rsidRPr="00BD2883" w:rsidTr="00BD2883">
        <w:tc>
          <w:tcPr>
            <w:tcW w:w="2689" w:type="dxa"/>
            <w:shd w:val="clear" w:color="auto" w:fill="auto"/>
          </w:tcPr>
          <w:p w:rsidR="00A96370" w:rsidRPr="00BD2883" w:rsidRDefault="00A96370" w:rsidP="00BD2883">
            <w:pPr>
              <w:pStyle w:val="a7"/>
              <w:ind w:left="0"/>
              <w:jc w:val="both"/>
              <w:rPr>
                <w:sz w:val="22"/>
                <w:szCs w:val="22"/>
                <w:lang w:val="kk-KZ"/>
              </w:rPr>
            </w:pPr>
            <w:r w:rsidRPr="00BD2883">
              <w:rPr>
                <w:sz w:val="22"/>
                <w:szCs w:val="22"/>
                <w:lang w:val="kk-KZ"/>
              </w:rPr>
              <w:t>Бөлім</w:t>
            </w:r>
          </w:p>
        </w:tc>
        <w:tc>
          <w:tcPr>
            <w:tcW w:w="6656" w:type="dxa"/>
            <w:shd w:val="clear" w:color="auto" w:fill="auto"/>
          </w:tcPr>
          <w:p w:rsidR="00A96370" w:rsidRPr="00BD2883" w:rsidRDefault="00A96370" w:rsidP="00BD2883">
            <w:pPr>
              <w:pStyle w:val="a7"/>
              <w:ind w:left="0"/>
              <w:jc w:val="both"/>
              <w:rPr>
                <w:sz w:val="22"/>
                <w:szCs w:val="22"/>
                <w:lang w:val="kk-KZ"/>
              </w:rPr>
            </w:pPr>
            <w:r w:rsidRPr="00BD2883">
              <w:rPr>
                <w:sz w:val="22"/>
                <w:szCs w:val="22"/>
                <w:lang w:val="kk-KZ"/>
              </w:rPr>
              <w:t>Сұрақтар тізімі</w:t>
            </w:r>
          </w:p>
        </w:tc>
      </w:tr>
      <w:tr w:rsidR="00A96370" w:rsidRPr="00BD2883" w:rsidTr="00BD2883">
        <w:tc>
          <w:tcPr>
            <w:tcW w:w="2689" w:type="dxa"/>
            <w:vMerge w:val="restart"/>
            <w:shd w:val="clear" w:color="auto" w:fill="auto"/>
          </w:tcPr>
          <w:p w:rsidR="00A96370" w:rsidRPr="00BD2883" w:rsidRDefault="00A96370" w:rsidP="00BD2883">
            <w:pPr>
              <w:pStyle w:val="a7"/>
              <w:ind w:left="0"/>
              <w:jc w:val="both"/>
              <w:rPr>
                <w:sz w:val="22"/>
                <w:szCs w:val="22"/>
              </w:rPr>
            </w:pPr>
            <w:r w:rsidRPr="00BD2883">
              <w:rPr>
                <w:sz w:val="22"/>
                <w:szCs w:val="22"/>
              </w:rPr>
              <w:t>Аудиттелетін мемлекеттік мекеменің (органның) қызметін түсіну)</w:t>
            </w:r>
          </w:p>
        </w:tc>
        <w:tc>
          <w:tcPr>
            <w:tcW w:w="6656" w:type="dxa"/>
            <w:shd w:val="clear" w:color="auto" w:fill="auto"/>
          </w:tcPr>
          <w:p w:rsidR="00A96370" w:rsidRPr="00BD2883" w:rsidRDefault="00A96370" w:rsidP="00BD2883">
            <w:pPr>
              <w:pStyle w:val="a7"/>
              <w:ind w:left="0"/>
              <w:jc w:val="both"/>
              <w:rPr>
                <w:sz w:val="22"/>
                <w:szCs w:val="22"/>
              </w:rPr>
            </w:pPr>
            <w:r w:rsidRPr="00BD2883">
              <w:rPr>
                <w:sz w:val="22"/>
                <w:szCs w:val="22"/>
              </w:rPr>
              <w:t>Аудиттелетін мекеменің қызметіне әсер ететін саладағы жалпы экономикалық факторлар мен шарттар</w:t>
            </w:r>
          </w:p>
        </w:tc>
      </w:tr>
      <w:tr w:rsidR="00A96370" w:rsidRPr="00BD2883" w:rsidTr="00BD2883">
        <w:tc>
          <w:tcPr>
            <w:tcW w:w="2689" w:type="dxa"/>
            <w:vMerge/>
            <w:shd w:val="clear" w:color="auto" w:fill="auto"/>
          </w:tcPr>
          <w:p w:rsidR="00A96370" w:rsidRPr="00BD2883" w:rsidRDefault="00A96370" w:rsidP="00BD2883">
            <w:pPr>
              <w:pStyle w:val="a7"/>
              <w:ind w:left="0"/>
              <w:jc w:val="both"/>
              <w:rPr>
                <w:sz w:val="22"/>
                <w:szCs w:val="22"/>
              </w:rPr>
            </w:pPr>
          </w:p>
        </w:tc>
        <w:tc>
          <w:tcPr>
            <w:tcW w:w="6656" w:type="dxa"/>
            <w:shd w:val="clear" w:color="auto" w:fill="auto"/>
          </w:tcPr>
          <w:p w:rsidR="00A96370" w:rsidRPr="00BD2883" w:rsidRDefault="00A96370" w:rsidP="00BD2883">
            <w:pPr>
              <w:pStyle w:val="a7"/>
              <w:ind w:left="0"/>
              <w:jc w:val="both"/>
              <w:rPr>
                <w:sz w:val="22"/>
                <w:szCs w:val="22"/>
              </w:rPr>
            </w:pPr>
            <w:r w:rsidRPr="00BD2883">
              <w:rPr>
                <w:sz w:val="22"/>
                <w:szCs w:val="22"/>
              </w:rPr>
              <w:t>Субъектінің, оның қызметінің маңызды сипаттамалары, Қаржы-шаруашылық қызметінің нәтижелері және алдыңғы аудит күнінен бастап болған өзгерістерді қоса алғанда, оның есептілігіне қойылатын талаптар</w:t>
            </w:r>
          </w:p>
        </w:tc>
      </w:tr>
      <w:tr w:rsidR="00A96370" w:rsidRPr="00BD2883" w:rsidTr="00BD2883">
        <w:tc>
          <w:tcPr>
            <w:tcW w:w="2689" w:type="dxa"/>
            <w:vMerge/>
            <w:shd w:val="clear" w:color="auto" w:fill="auto"/>
          </w:tcPr>
          <w:p w:rsidR="00A96370" w:rsidRPr="00BD2883" w:rsidRDefault="00A96370" w:rsidP="00BD2883">
            <w:pPr>
              <w:pStyle w:val="a7"/>
              <w:ind w:left="0"/>
              <w:jc w:val="both"/>
              <w:rPr>
                <w:sz w:val="22"/>
                <w:szCs w:val="22"/>
              </w:rPr>
            </w:pPr>
          </w:p>
        </w:tc>
        <w:tc>
          <w:tcPr>
            <w:tcW w:w="6656" w:type="dxa"/>
            <w:shd w:val="clear" w:color="auto" w:fill="auto"/>
          </w:tcPr>
          <w:p w:rsidR="00A96370" w:rsidRPr="00BD2883" w:rsidRDefault="00A96370" w:rsidP="00BD2883">
            <w:pPr>
              <w:pStyle w:val="a7"/>
              <w:ind w:left="0"/>
              <w:jc w:val="both"/>
              <w:rPr>
                <w:sz w:val="22"/>
                <w:szCs w:val="22"/>
              </w:rPr>
            </w:pPr>
            <w:r w:rsidRPr="00BD2883">
              <w:rPr>
                <w:sz w:val="22"/>
                <w:szCs w:val="22"/>
              </w:rPr>
              <w:t>Құзыреттілік пен басшылықтың жалпы деңгейі</w:t>
            </w:r>
          </w:p>
        </w:tc>
      </w:tr>
      <w:tr w:rsidR="00A96370" w:rsidRPr="00BD2883" w:rsidTr="00BD2883">
        <w:tc>
          <w:tcPr>
            <w:tcW w:w="2689" w:type="dxa"/>
            <w:vMerge w:val="restart"/>
            <w:shd w:val="clear" w:color="auto" w:fill="auto"/>
          </w:tcPr>
          <w:p w:rsidR="00A96370" w:rsidRPr="00BD2883" w:rsidRDefault="00A96370" w:rsidP="00BD2883">
            <w:pPr>
              <w:pStyle w:val="a7"/>
              <w:ind w:left="0"/>
              <w:jc w:val="both"/>
              <w:rPr>
                <w:sz w:val="22"/>
                <w:szCs w:val="22"/>
              </w:rPr>
            </w:pPr>
            <w:r w:rsidRPr="00BD2883">
              <w:rPr>
                <w:sz w:val="22"/>
                <w:szCs w:val="22"/>
              </w:rPr>
              <w:t>Бухгалтерлік есеп және ішкі бақылау жүйелерін түсіну</w:t>
            </w:r>
          </w:p>
        </w:tc>
        <w:tc>
          <w:tcPr>
            <w:tcW w:w="6656" w:type="dxa"/>
            <w:shd w:val="clear" w:color="auto" w:fill="auto"/>
          </w:tcPr>
          <w:p w:rsidR="00A96370" w:rsidRPr="00BD2883" w:rsidRDefault="00A96370" w:rsidP="00BD2883">
            <w:pPr>
              <w:pStyle w:val="a7"/>
              <w:ind w:left="0"/>
              <w:jc w:val="both"/>
              <w:rPr>
                <w:sz w:val="22"/>
                <w:szCs w:val="22"/>
              </w:rPr>
            </w:pPr>
            <w:r w:rsidRPr="00BD2883">
              <w:rPr>
                <w:sz w:val="22"/>
                <w:szCs w:val="22"/>
              </w:rPr>
              <w:t>Аудиттелетін мекеме қабылдаған есеп саясаты</w:t>
            </w:r>
          </w:p>
        </w:tc>
      </w:tr>
      <w:tr w:rsidR="00A96370" w:rsidRPr="00BD2883" w:rsidTr="00BD2883">
        <w:tc>
          <w:tcPr>
            <w:tcW w:w="2689" w:type="dxa"/>
            <w:vMerge/>
            <w:shd w:val="clear" w:color="auto" w:fill="auto"/>
          </w:tcPr>
          <w:p w:rsidR="00A96370" w:rsidRPr="00BD2883" w:rsidRDefault="00A96370" w:rsidP="00BD2883">
            <w:pPr>
              <w:pStyle w:val="a7"/>
              <w:ind w:left="0"/>
              <w:jc w:val="both"/>
              <w:rPr>
                <w:sz w:val="22"/>
                <w:szCs w:val="22"/>
              </w:rPr>
            </w:pPr>
          </w:p>
        </w:tc>
        <w:tc>
          <w:tcPr>
            <w:tcW w:w="6656" w:type="dxa"/>
            <w:shd w:val="clear" w:color="auto" w:fill="auto"/>
          </w:tcPr>
          <w:p w:rsidR="00A96370" w:rsidRPr="00BD2883" w:rsidRDefault="00A96370" w:rsidP="00A96370">
            <w:pPr>
              <w:pStyle w:val="a7"/>
              <w:ind w:left="0"/>
              <w:jc w:val="both"/>
              <w:rPr>
                <w:sz w:val="22"/>
                <w:szCs w:val="22"/>
                <w:lang w:val="kk-KZ"/>
              </w:rPr>
            </w:pPr>
            <w:r w:rsidRPr="00BD2883">
              <w:rPr>
                <w:sz w:val="22"/>
                <w:szCs w:val="22"/>
                <w:lang w:val="kk-KZ"/>
              </w:rPr>
              <w:t>Бухгалтерлік есептің немесе аудиттің жаңа нормаларының әсері</w:t>
            </w:r>
          </w:p>
        </w:tc>
      </w:tr>
      <w:tr w:rsidR="00A96370" w:rsidRPr="00BD2883" w:rsidTr="00BD2883">
        <w:tc>
          <w:tcPr>
            <w:tcW w:w="2689" w:type="dxa"/>
            <w:vMerge/>
            <w:shd w:val="clear" w:color="auto" w:fill="auto"/>
          </w:tcPr>
          <w:p w:rsidR="00A96370" w:rsidRPr="00BD2883" w:rsidRDefault="00A96370" w:rsidP="00BD2883">
            <w:pPr>
              <w:pStyle w:val="a7"/>
              <w:ind w:left="0"/>
              <w:jc w:val="both"/>
              <w:rPr>
                <w:sz w:val="22"/>
                <w:szCs w:val="22"/>
              </w:rPr>
            </w:pPr>
          </w:p>
        </w:tc>
        <w:tc>
          <w:tcPr>
            <w:tcW w:w="6656" w:type="dxa"/>
            <w:shd w:val="clear" w:color="auto" w:fill="auto"/>
          </w:tcPr>
          <w:p w:rsidR="00A96370" w:rsidRPr="00BD2883" w:rsidRDefault="00A96370" w:rsidP="00BD2883">
            <w:pPr>
              <w:pStyle w:val="a7"/>
              <w:ind w:left="0"/>
              <w:jc w:val="both"/>
              <w:rPr>
                <w:sz w:val="22"/>
                <w:szCs w:val="22"/>
              </w:rPr>
            </w:pPr>
            <w:r w:rsidRPr="00BD2883">
              <w:rPr>
                <w:sz w:val="22"/>
                <w:szCs w:val="22"/>
              </w:rPr>
              <w:t>Аудитор жинақтаған бухгалтерлік есеп және ішкі бақылау жүйелері туралы білім, сондай-ақ бақылау сынақтарына және мәні бойынша тексеру рәсімдеріне тиісті көңіл бөлу болжанатын тиісті білім</w:t>
            </w:r>
          </w:p>
        </w:tc>
      </w:tr>
      <w:tr w:rsidR="00A96370" w:rsidRPr="00BD2883" w:rsidTr="00BD2883">
        <w:tc>
          <w:tcPr>
            <w:tcW w:w="2689" w:type="dxa"/>
            <w:vMerge w:val="restart"/>
            <w:shd w:val="clear" w:color="auto" w:fill="auto"/>
          </w:tcPr>
          <w:p w:rsidR="00A96370" w:rsidRPr="00BD2883" w:rsidRDefault="00A96370" w:rsidP="00A96370">
            <w:pPr>
              <w:pStyle w:val="a7"/>
              <w:ind w:left="0"/>
              <w:jc w:val="both"/>
              <w:rPr>
                <w:sz w:val="22"/>
                <w:szCs w:val="22"/>
              </w:rPr>
            </w:pPr>
            <w:r w:rsidRPr="00BD2883">
              <w:rPr>
                <w:sz w:val="22"/>
                <w:szCs w:val="22"/>
              </w:rPr>
              <w:t>Тәуекел және маңыздылық. Процедуралардың сипаты, мерзімі және көлемі. Жұмысты үйлестіру, бағыты және оны талдау. Басқа аспектілер.</w:t>
            </w:r>
          </w:p>
        </w:tc>
        <w:tc>
          <w:tcPr>
            <w:tcW w:w="6656" w:type="dxa"/>
            <w:shd w:val="clear" w:color="auto" w:fill="auto"/>
          </w:tcPr>
          <w:p w:rsidR="00A96370" w:rsidRPr="00BD2883" w:rsidRDefault="00A96370" w:rsidP="00BD2883">
            <w:pPr>
              <w:pStyle w:val="a7"/>
              <w:ind w:left="0"/>
              <w:jc w:val="both"/>
              <w:rPr>
                <w:sz w:val="22"/>
                <w:szCs w:val="22"/>
              </w:rPr>
            </w:pPr>
            <w:r w:rsidRPr="00BD2883">
              <w:rPr>
                <w:sz w:val="22"/>
                <w:szCs w:val="22"/>
              </w:rPr>
              <w:t>Бақылау жүйесінің ажырамас тәуекелі мен тәуекелін күтілетін бағалау, сондай-ақ аудиттің маңызды бағыттарын айқындау</w:t>
            </w:r>
          </w:p>
        </w:tc>
      </w:tr>
      <w:tr w:rsidR="00A96370" w:rsidRPr="00BD2883" w:rsidTr="00BD2883">
        <w:tc>
          <w:tcPr>
            <w:tcW w:w="2689" w:type="dxa"/>
            <w:vMerge/>
            <w:shd w:val="clear" w:color="auto" w:fill="auto"/>
          </w:tcPr>
          <w:p w:rsidR="00A96370" w:rsidRPr="00BD2883" w:rsidRDefault="00A96370" w:rsidP="00BD2883">
            <w:pPr>
              <w:pStyle w:val="a7"/>
              <w:ind w:left="0"/>
              <w:jc w:val="both"/>
              <w:rPr>
                <w:sz w:val="22"/>
                <w:szCs w:val="22"/>
              </w:rPr>
            </w:pPr>
          </w:p>
        </w:tc>
        <w:tc>
          <w:tcPr>
            <w:tcW w:w="6656" w:type="dxa"/>
            <w:shd w:val="clear" w:color="auto" w:fill="auto"/>
          </w:tcPr>
          <w:p w:rsidR="00A96370" w:rsidRPr="00BD2883" w:rsidRDefault="00A96370" w:rsidP="00BD2883">
            <w:pPr>
              <w:pStyle w:val="a7"/>
              <w:ind w:left="0"/>
              <w:jc w:val="both"/>
              <w:rPr>
                <w:sz w:val="22"/>
                <w:szCs w:val="22"/>
              </w:rPr>
            </w:pPr>
            <w:r w:rsidRPr="00BD2883">
              <w:rPr>
                <w:sz w:val="22"/>
                <w:szCs w:val="22"/>
              </w:rPr>
              <w:t>Аудит мақсаттары үшін маңыздылық деңгейін белгілеу</w:t>
            </w:r>
          </w:p>
        </w:tc>
      </w:tr>
      <w:tr w:rsidR="00A96370" w:rsidRPr="00BD2883" w:rsidTr="00BD2883">
        <w:tc>
          <w:tcPr>
            <w:tcW w:w="2689" w:type="dxa"/>
            <w:vMerge/>
            <w:shd w:val="clear" w:color="auto" w:fill="auto"/>
          </w:tcPr>
          <w:p w:rsidR="00A96370" w:rsidRPr="00BD2883" w:rsidRDefault="00A96370" w:rsidP="00BD2883">
            <w:pPr>
              <w:pStyle w:val="a7"/>
              <w:ind w:left="0"/>
              <w:jc w:val="both"/>
              <w:rPr>
                <w:sz w:val="22"/>
                <w:szCs w:val="22"/>
              </w:rPr>
            </w:pPr>
          </w:p>
        </w:tc>
        <w:tc>
          <w:tcPr>
            <w:tcW w:w="6656" w:type="dxa"/>
            <w:shd w:val="clear" w:color="auto" w:fill="auto"/>
          </w:tcPr>
          <w:p w:rsidR="00A96370" w:rsidRPr="00BD2883" w:rsidRDefault="00A96370" w:rsidP="00BD2883">
            <w:pPr>
              <w:pStyle w:val="a7"/>
              <w:ind w:left="0"/>
              <w:jc w:val="both"/>
              <w:rPr>
                <w:sz w:val="22"/>
                <w:szCs w:val="22"/>
              </w:rPr>
            </w:pPr>
            <w:r w:rsidRPr="00BD2883">
              <w:rPr>
                <w:sz w:val="22"/>
                <w:szCs w:val="22"/>
              </w:rPr>
              <w:t>Елеулі бұрмалау, оның ішінде өткен кезеңдерде немесе алаяқтық мүмкіндігі</w:t>
            </w:r>
          </w:p>
        </w:tc>
      </w:tr>
      <w:tr w:rsidR="00A96370" w:rsidRPr="00BD2883" w:rsidTr="00BD2883">
        <w:tc>
          <w:tcPr>
            <w:tcW w:w="2689" w:type="dxa"/>
            <w:vMerge/>
            <w:shd w:val="clear" w:color="auto" w:fill="auto"/>
          </w:tcPr>
          <w:p w:rsidR="00A96370" w:rsidRPr="00BD2883" w:rsidRDefault="00A96370" w:rsidP="00BD2883">
            <w:pPr>
              <w:pStyle w:val="a7"/>
              <w:ind w:left="0"/>
              <w:jc w:val="both"/>
              <w:rPr>
                <w:sz w:val="22"/>
                <w:szCs w:val="22"/>
              </w:rPr>
            </w:pPr>
          </w:p>
        </w:tc>
        <w:tc>
          <w:tcPr>
            <w:tcW w:w="6656" w:type="dxa"/>
            <w:shd w:val="clear" w:color="auto" w:fill="auto"/>
          </w:tcPr>
          <w:p w:rsidR="00A96370" w:rsidRPr="00BD2883" w:rsidRDefault="00A96370" w:rsidP="00BD2883">
            <w:pPr>
              <w:pStyle w:val="a7"/>
              <w:ind w:left="0"/>
              <w:jc w:val="both"/>
              <w:rPr>
                <w:sz w:val="22"/>
                <w:szCs w:val="22"/>
              </w:rPr>
            </w:pPr>
            <w:r w:rsidRPr="00BD2883">
              <w:rPr>
                <w:sz w:val="22"/>
                <w:szCs w:val="22"/>
              </w:rPr>
              <w:t>Бағалау мәндерімен байланысты бухгалтерлік есептің күрделі салаларын анықтау</w:t>
            </w:r>
          </w:p>
        </w:tc>
      </w:tr>
      <w:tr w:rsidR="00A96370" w:rsidRPr="00BD2883" w:rsidTr="00BD2883">
        <w:tc>
          <w:tcPr>
            <w:tcW w:w="2689" w:type="dxa"/>
            <w:vMerge/>
            <w:shd w:val="clear" w:color="auto" w:fill="auto"/>
          </w:tcPr>
          <w:p w:rsidR="00A96370" w:rsidRPr="00BD2883" w:rsidRDefault="00A96370" w:rsidP="00BD2883">
            <w:pPr>
              <w:pStyle w:val="a7"/>
              <w:ind w:left="0"/>
              <w:jc w:val="both"/>
              <w:rPr>
                <w:sz w:val="22"/>
                <w:szCs w:val="22"/>
              </w:rPr>
            </w:pPr>
          </w:p>
        </w:tc>
        <w:tc>
          <w:tcPr>
            <w:tcW w:w="6656" w:type="dxa"/>
            <w:shd w:val="clear" w:color="auto" w:fill="auto"/>
          </w:tcPr>
          <w:p w:rsidR="00A96370" w:rsidRPr="00BD2883" w:rsidRDefault="00A96370" w:rsidP="00BD2883">
            <w:pPr>
              <w:pStyle w:val="a7"/>
              <w:ind w:left="0"/>
              <w:jc w:val="both"/>
              <w:rPr>
                <w:sz w:val="22"/>
                <w:szCs w:val="22"/>
              </w:rPr>
            </w:pPr>
            <w:r w:rsidRPr="00BD2883">
              <w:rPr>
                <w:sz w:val="22"/>
                <w:szCs w:val="22"/>
              </w:rPr>
              <w:t>Екпіндерді аудиттің нақты салаларына қарай ықтимал ығыстыру</w:t>
            </w:r>
          </w:p>
        </w:tc>
      </w:tr>
      <w:tr w:rsidR="00A96370" w:rsidRPr="00BD2883" w:rsidTr="00BD2883">
        <w:tc>
          <w:tcPr>
            <w:tcW w:w="2689" w:type="dxa"/>
            <w:vMerge/>
            <w:shd w:val="clear" w:color="auto" w:fill="auto"/>
          </w:tcPr>
          <w:p w:rsidR="00A96370" w:rsidRPr="00BD2883" w:rsidRDefault="00A96370" w:rsidP="00BD2883">
            <w:pPr>
              <w:pStyle w:val="a7"/>
              <w:ind w:left="0"/>
              <w:jc w:val="both"/>
              <w:rPr>
                <w:sz w:val="22"/>
                <w:szCs w:val="22"/>
              </w:rPr>
            </w:pPr>
          </w:p>
        </w:tc>
        <w:tc>
          <w:tcPr>
            <w:tcW w:w="6656" w:type="dxa"/>
            <w:shd w:val="clear" w:color="auto" w:fill="auto"/>
          </w:tcPr>
          <w:p w:rsidR="00A96370" w:rsidRPr="00BD2883" w:rsidRDefault="009A0881" w:rsidP="00BD2883">
            <w:pPr>
              <w:pStyle w:val="a7"/>
              <w:ind w:left="0"/>
              <w:jc w:val="both"/>
              <w:rPr>
                <w:sz w:val="22"/>
                <w:szCs w:val="22"/>
              </w:rPr>
            </w:pPr>
            <w:r w:rsidRPr="00BD2883">
              <w:rPr>
                <w:sz w:val="22"/>
                <w:szCs w:val="22"/>
              </w:rPr>
              <w:t>Ақпараттық технологияның аудитке әсері</w:t>
            </w:r>
          </w:p>
        </w:tc>
      </w:tr>
      <w:tr w:rsidR="00A96370" w:rsidRPr="00BD2883" w:rsidTr="00BD2883">
        <w:tc>
          <w:tcPr>
            <w:tcW w:w="2689" w:type="dxa"/>
            <w:vMerge/>
            <w:shd w:val="clear" w:color="auto" w:fill="auto"/>
          </w:tcPr>
          <w:p w:rsidR="00A96370" w:rsidRPr="00BD2883" w:rsidRDefault="00A96370" w:rsidP="00BD2883">
            <w:pPr>
              <w:pStyle w:val="a7"/>
              <w:ind w:left="0"/>
              <w:jc w:val="both"/>
              <w:rPr>
                <w:sz w:val="22"/>
                <w:szCs w:val="22"/>
              </w:rPr>
            </w:pPr>
          </w:p>
        </w:tc>
        <w:tc>
          <w:tcPr>
            <w:tcW w:w="6656" w:type="dxa"/>
            <w:shd w:val="clear" w:color="auto" w:fill="auto"/>
          </w:tcPr>
          <w:p w:rsidR="00A96370" w:rsidRPr="00BD2883" w:rsidRDefault="009A0881" w:rsidP="00BD2883">
            <w:pPr>
              <w:pStyle w:val="a7"/>
              <w:ind w:left="0"/>
              <w:jc w:val="both"/>
              <w:rPr>
                <w:sz w:val="22"/>
                <w:szCs w:val="22"/>
              </w:rPr>
            </w:pPr>
            <w:r w:rsidRPr="00BD2883">
              <w:rPr>
                <w:sz w:val="22"/>
                <w:szCs w:val="22"/>
              </w:rPr>
              <w:t>Ішкі аудит бөлімшесінің жұмысы және се сыртқы аудит рәсімдеріне болжамды әсер ету</w:t>
            </w:r>
          </w:p>
        </w:tc>
      </w:tr>
      <w:tr w:rsidR="00A96370" w:rsidRPr="00BD2883" w:rsidTr="00BD2883">
        <w:tc>
          <w:tcPr>
            <w:tcW w:w="2689" w:type="dxa"/>
            <w:vMerge/>
            <w:shd w:val="clear" w:color="auto" w:fill="auto"/>
          </w:tcPr>
          <w:p w:rsidR="00A96370" w:rsidRPr="00BD2883" w:rsidRDefault="00A96370" w:rsidP="00BD2883">
            <w:pPr>
              <w:pStyle w:val="a7"/>
              <w:ind w:left="0"/>
              <w:jc w:val="both"/>
              <w:rPr>
                <w:sz w:val="22"/>
                <w:szCs w:val="22"/>
              </w:rPr>
            </w:pPr>
          </w:p>
        </w:tc>
        <w:tc>
          <w:tcPr>
            <w:tcW w:w="6656" w:type="dxa"/>
            <w:shd w:val="clear" w:color="auto" w:fill="auto"/>
          </w:tcPr>
          <w:p w:rsidR="00A96370" w:rsidRPr="00BD2883" w:rsidRDefault="009A0881" w:rsidP="00BD2883">
            <w:pPr>
              <w:pStyle w:val="a7"/>
              <w:ind w:left="0"/>
              <w:jc w:val="both"/>
              <w:rPr>
                <w:sz w:val="22"/>
                <w:szCs w:val="22"/>
              </w:rPr>
            </w:pPr>
            <w:r w:rsidRPr="00BD2883">
              <w:rPr>
                <w:sz w:val="22"/>
                <w:szCs w:val="22"/>
              </w:rPr>
              <w:t>Сарапшыларды тарту</w:t>
            </w:r>
          </w:p>
        </w:tc>
      </w:tr>
      <w:tr w:rsidR="00A96370" w:rsidRPr="00BD2883" w:rsidTr="00BD2883">
        <w:tc>
          <w:tcPr>
            <w:tcW w:w="2689" w:type="dxa"/>
            <w:vMerge/>
            <w:shd w:val="clear" w:color="auto" w:fill="auto"/>
          </w:tcPr>
          <w:p w:rsidR="00A96370" w:rsidRPr="00BD2883" w:rsidRDefault="00A96370" w:rsidP="00BD2883">
            <w:pPr>
              <w:pStyle w:val="a7"/>
              <w:ind w:left="0"/>
              <w:jc w:val="both"/>
              <w:rPr>
                <w:sz w:val="22"/>
                <w:szCs w:val="22"/>
              </w:rPr>
            </w:pPr>
          </w:p>
        </w:tc>
        <w:tc>
          <w:tcPr>
            <w:tcW w:w="6656" w:type="dxa"/>
            <w:shd w:val="clear" w:color="auto" w:fill="auto"/>
          </w:tcPr>
          <w:p w:rsidR="00A96370" w:rsidRPr="00BD2883" w:rsidRDefault="009A0881" w:rsidP="00BD2883">
            <w:pPr>
              <w:pStyle w:val="a7"/>
              <w:ind w:left="0"/>
              <w:jc w:val="both"/>
              <w:rPr>
                <w:sz w:val="22"/>
                <w:szCs w:val="22"/>
              </w:rPr>
            </w:pPr>
            <w:r w:rsidRPr="00BD2883">
              <w:rPr>
                <w:sz w:val="22"/>
                <w:szCs w:val="22"/>
              </w:rPr>
              <w:t>Тексерілетін орындардың саны</w:t>
            </w:r>
          </w:p>
        </w:tc>
      </w:tr>
      <w:tr w:rsidR="00A96370" w:rsidRPr="00BD2883" w:rsidTr="00BD2883">
        <w:tc>
          <w:tcPr>
            <w:tcW w:w="2689" w:type="dxa"/>
            <w:vMerge/>
            <w:shd w:val="clear" w:color="auto" w:fill="auto"/>
          </w:tcPr>
          <w:p w:rsidR="00A96370" w:rsidRPr="00BD2883" w:rsidRDefault="00A96370" w:rsidP="00BD2883">
            <w:pPr>
              <w:pStyle w:val="a7"/>
              <w:ind w:left="0"/>
              <w:jc w:val="both"/>
              <w:rPr>
                <w:sz w:val="22"/>
                <w:szCs w:val="22"/>
              </w:rPr>
            </w:pPr>
          </w:p>
        </w:tc>
        <w:tc>
          <w:tcPr>
            <w:tcW w:w="6656" w:type="dxa"/>
            <w:shd w:val="clear" w:color="auto" w:fill="auto"/>
          </w:tcPr>
          <w:p w:rsidR="00A96370" w:rsidRPr="00BD2883" w:rsidRDefault="009A0881" w:rsidP="00BD2883">
            <w:pPr>
              <w:pStyle w:val="a7"/>
              <w:ind w:left="0"/>
              <w:jc w:val="both"/>
              <w:rPr>
                <w:sz w:val="22"/>
                <w:szCs w:val="22"/>
              </w:rPr>
            </w:pPr>
            <w:r w:rsidRPr="00BD2883">
              <w:rPr>
                <w:sz w:val="22"/>
                <w:szCs w:val="22"/>
              </w:rPr>
              <w:t>Персоналға қажеттілік</w:t>
            </w:r>
          </w:p>
        </w:tc>
      </w:tr>
    </w:tbl>
    <w:p w:rsidR="00A96370" w:rsidRPr="00BD2883" w:rsidRDefault="00A96370" w:rsidP="00C0053E">
      <w:pPr>
        <w:ind w:firstLine="454"/>
        <w:jc w:val="both"/>
        <w:rPr>
          <w:sz w:val="22"/>
          <w:szCs w:val="22"/>
          <w:lang w:val="sr-Cyrl-CS"/>
        </w:rPr>
      </w:pPr>
    </w:p>
    <w:p w:rsidR="009A0881" w:rsidRPr="00BD2883" w:rsidRDefault="009A0881" w:rsidP="009A0881">
      <w:pPr>
        <w:ind w:firstLine="454"/>
        <w:jc w:val="both"/>
        <w:rPr>
          <w:sz w:val="22"/>
          <w:szCs w:val="22"/>
          <w:lang w:val="sr-Cyrl-CS"/>
        </w:rPr>
      </w:pPr>
      <w:r w:rsidRPr="00BD2883">
        <w:rPr>
          <w:sz w:val="22"/>
          <w:szCs w:val="22"/>
          <w:lang w:val="sr-Cyrl-CS"/>
        </w:rPr>
        <w:t xml:space="preserve">ISSAI 1300 </w:t>
      </w:r>
      <w:r w:rsidR="00035399">
        <w:rPr>
          <w:sz w:val="22"/>
          <w:szCs w:val="22"/>
          <w:lang w:val="sr-Cyrl-CS"/>
        </w:rPr>
        <w:t>Қаржылық есептіліктің аудиті</w:t>
      </w:r>
      <w:r w:rsidRPr="00BD2883">
        <w:rPr>
          <w:sz w:val="22"/>
          <w:szCs w:val="22"/>
          <w:lang w:val="sr-Cyrl-CS"/>
        </w:rPr>
        <w:t xml:space="preserve">н жоспарлау талаптарына сәйкес аудит бағдарламасына жоспарланған аудиторлық рәсімдердің сипаты/мерзімі мен көлемі, аудиттің әрбір саласы бойынша міндеттер, аудиттің әрбір учаскесін тексеруге арналған уақыт бюджеті [ISSAI 1300 </w:t>
      </w:r>
      <w:r w:rsidR="00035399">
        <w:rPr>
          <w:sz w:val="22"/>
          <w:szCs w:val="22"/>
          <w:lang w:val="sr-Cyrl-CS"/>
        </w:rPr>
        <w:t>Қаржылық есептіліктің аудиті</w:t>
      </w:r>
      <w:r w:rsidRPr="00BD2883">
        <w:rPr>
          <w:sz w:val="22"/>
          <w:szCs w:val="22"/>
          <w:lang w:val="sr-Cyrl-CS"/>
        </w:rPr>
        <w:t>н жоспарлау] кіреді. Осылайша, аудит бағдарламасы-бұл аудиторларға арналған нұсқаулықтар жиынтығы, сондай-ақ аудитті орындаудың тиісті сапасын бақылау құралы. Жоспар мен бағдарламаны дайындау процесінде есепке алуды ұйымдастыру тәуекелін бағалауды, бақылау жүйесінің тәуекелін бағалауды, қаржылық есептіліктің дұрыстығына талап етілетін сенімділік деңгейін, есепке алу мен бақылау жүйелерін тестілеу нәтижелерін назарға алу қажет.</w:t>
      </w:r>
    </w:p>
    <w:p w:rsidR="009A0881" w:rsidRPr="00BD2883" w:rsidRDefault="009A0881" w:rsidP="009A0881">
      <w:pPr>
        <w:ind w:firstLine="454"/>
        <w:jc w:val="both"/>
        <w:rPr>
          <w:sz w:val="22"/>
          <w:szCs w:val="22"/>
          <w:lang w:val="sr-Cyrl-CS"/>
        </w:rPr>
      </w:pPr>
      <w:r w:rsidRPr="00BD2883">
        <w:rPr>
          <w:sz w:val="22"/>
          <w:szCs w:val="22"/>
          <w:lang w:val="sr-Cyrl-CS"/>
        </w:rPr>
        <w:t>Жоспарлау процесі өзгеріп отыратын мән-жайларды немесе тау-кен рәсімдерінің аудитін орындау барысында алынған күтпеген нәтижелерді ескере отырып, аудиторлық тексеруді орындаудың барлық мерзімі бойы үздіксіз жүзеге асырылады. Сондықтан аудиттің жалпы жоспары мен бағдарламасына қажеттілігіне қарай аудиторлық тексеру процесінде өзгерістер енгізілуі тиіс. Аудит жоспары мен бағдарламасына елеулі өзгерістер енгізудің себептері дәйектелуі және құжатталуы тиіс.</w:t>
      </w:r>
    </w:p>
    <w:p w:rsidR="00A97572" w:rsidRPr="00A97572" w:rsidRDefault="00A97572" w:rsidP="00A97572">
      <w:pPr>
        <w:pStyle w:val="a7"/>
        <w:tabs>
          <w:tab w:val="left" w:pos="567"/>
        </w:tabs>
        <w:ind w:left="284"/>
        <w:jc w:val="both"/>
        <w:rPr>
          <w:sz w:val="24"/>
          <w:szCs w:val="24"/>
          <w:lang w:val="sr-Cyrl-CS"/>
        </w:rPr>
      </w:pPr>
      <w:r w:rsidRPr="00A97572">
        <w:rPr>
          <w:sz w:val="24"/>
          <w:szCs w:val="24"/>
          <w:lang w:val="sr-Cyrl-CS"/>
        </w:rPr>
        <w:t xml:space="preserve">Негізгі әдебиеттер </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en-US"/>
        </w:rPr>
      </w:pPr>
      <w:r w:rsidRPr="00A97572">
        <w:rPr>
          <w:bCs/>
          <w:sz w:val="24"/>
          <w:szCs w:val="24"/>
          <w:lang w:val="kk-KZ"/>
        </w:rPr>
        <w:t>Lambekova A.N.</w:t>
      </w:r>
      <w:r w:rsidRPr="00A97572">
        <w:rPr>
          <w:sz w:val="24"/>
          <w:szCs w:val="24"/>
          <w:lang w:val="kk-KZ"/>
        </w:rPr>
        <w:t xml:space="preserve"> </w:t>
      </w:r>
      <w:r w:rsidRPr="00A97572">
        <w:rPr>
          <w:bCs/>
          <w:sz w:val="24"/>
          <w:szCs w:val="24"/>
          <w:lang w:val="kk-KZ"/>
        </w:rPr>
        <w:t xml:space="preserve">E. Syzdykova, S. Kuzgibekova, U. Kalymbetov, </w:t>
      </w:r>
      <w:r w:rsidRPr="00A97572">
        <w:rPr>
          <w:bCs/>
          <w:sz w:val="24"/>
          <w:szCs w:val="24"/>
          <w:lang w:val="en-US"/>
        </w:rPr>
        <w:t xml:space="preserve">Y.Amirbekuly </w:t>
      </w:r>
      <w:r w:rsidRPr="00A97572">
        <w:rPr>
          <w:bCs/>
          <w:sz w:val="24"/>
          <w:szCs w:val="24"/>
          <w:lang w:val="kk-KZ"/>
        </w:rPr>
        <w:t>The Increasing Role of Internal Audit in the Banking System in the Context of Expanding the Range of Financial Services</w:t>
      </w:r>
      <w:r w:rsidRPr="00A97572">
        <w:rPr>
          <w:sz w:val="24"/>
          <w:szCs w:val="24"/>
          <w:lang w:val="en-US"/>
        </w:rPr>
        <w:t xml:space="preserve"> //</w:t>
      </w:r>
      <w:r w:rsidRPr="00A97572">
        <w:rPr>
          <w:sz w:val="24"/>
          <w:szCs w:val="24"/>
          <w:lang w:val="kk-KZ"/>
        </w:rPr>
        <w:t xml:space="preserve"> </w:t>
      </w:r>
      <w:r w:rsidRPr="00A97572">
        <w:rPr>
          <w:sz w:val="24"/>
          <w:szCs w:val="24"/>
          <w:lang w:val="en-US"/>
        </w:rPr>
        <w:t>Journal of Applied Economic Sciences</w:t>
      </w:r>
      <w:r w:rsidRPr="00A97572">
        <w:rPr>
          <w:sz w:val="24"/>
          <w:szCs w:val="24"/>
          <w:lang w:val="kk-KZ"/>
        </w:rPr>
        <w:t>.</w:t>
      </w:r>
      <w:r w:rsidRPr="00A97572">
        <w:rPr>
          <w:sz w:val="24"/>
          <w:szCs w:val="24"/>
          <w:lang w:val="en-US"/>
        </w:rPr>
        <w:t xml:space="preserve"> – Romania: «ASERS», 2018. – </w:t>
      </w:r>
      <w:r w:rsidRPr="00A97572">
        <w:rPr>
          <w:sz w:val="24"/>
          <w:szCs w:val="24"/>
          <w:lang w:val="kk-KZ"/>
        </w:rPr>
        <w:t xml:space="preserve">№ </w:t>
      </w:r>
      <w:r w:rsidRPr="00A97572">
        <w:rPr>
          <w:sz w:val="24"/>
          <w:szCs w:val="24"/>
          <w:lang w:val="en-US"/>
        </w:rPr>
        <w:t>6 (60)</w:t>
      </w:r>
      <w:r w:rsidRPr="00A97572">
        <w:rPr>
          <w:sz w:val="24"/>
          <w:szCs w:val="24"/>
          <w:lang w:val="kk-KZ"/>
        </w:rPr>
        <w:t>.</w:t>
      </w:r>
      <w:r w:rsidRPr="00A97572">
        <w:rPr>
          <w:sz w:val="24"/>
          <w:szCs w:val="24"/>
          <w:lang w:val="en-US"/>
        </w:rPr>
        <w:t xml:space="preserve"> – P. </w:t>
      </w:r>
      <w:r w:rsidRPr="00A97572">
        <w:rPr>
          <w:sz w:val="24"/>
          <w:szCs w:val="24"/>
          <w:lang w:val="kk-KZ"/>
        </w:rPr>
        <w:t>1758-1766.</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ind w:left="0" w:firstLine="284"/>
        <w:jc w:val="both"/>
        <w:rPr>
          <w:sz w:val="24"/>
          <w:szCs w:val="24"/>
          <w:lang w:val="kk-KZ"/>
        </w:rPr>
      </w:pPr>
      <w:r w:rsidRPr="00A97572">
        <w:rPr>
          <w:bCs/>
          <w:sz w:val="24"/>
          <w:szCs w:val="24"/>
          <w:lang w:val="kk-KZ"/>
        </w:rPr>
        <w:t>Ламбекова А.Н., Нургалиева А.М. «Халық Банк» Акционерлік қоғамының қаржылық тұрақтылығын талдау ішкі аудит жүйесінің тиімділігін арттыру құралы ретінде // Вестник Карагандинского университета. Серия «Экономика». – Караганда: «</w:t>
      </w:r>
      <w:r w:rsidRPr="00A97572">
        <w:rPr>
          <w:rFonts w:eastAsia="TimesNewRoman"/>
          <w:sz w:val="24"/>
          <w:szCs w:val="24"/>
          <w:lang w:val="kk-KZ"/>
        </w:rPr>
        <w:t xml:space="preserve">КарГУ им. Е.А.Букетова», </w:t>
      </w:r>
      <w:r w:rsidRPr="00A97572">
        <w:rPr>
          <w:bCs/>
          <w:sz w:val="24"/>
          <w:szCs w:val="24"/>
          <w:lang w:val="kk-KZ"/>
        </w:rPr>
        <w:t xml:space="preserve">2017. </w:t>
      </w:r>
      <w:r w:rsidRPr="00A97572">
        <w:rPr>
          <w:sz w:val="24"/>
          <w:szCs w:val="24"/>
          <w:lang w:val="kk-KZ"/>
        </w:rPr>
        <w:t xml:space="preserve">– № </w:t>
      </w:r>
      <w:r w:rsidRPr="00A97572">
        <w:rPr>
          <w:bCs/>
          <w:sz w:val="24"/>
          <w:szCs w:val="24"/>
          <w:lang w:val="kk-KZ"/>
        </w:rPr>
        <w:t>2 (86)</w:t>
      </w:r>
      <w:r w:rsidRPr="00A97572">
        <w:rPr>
          <w:sz w:val="24"/>
          <w:szCs w:val="24"/>
          <w:lang w:val="kk-KZ"/>
        </w:rPr>
        <w:t>. – С. 236-242.</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kk-KZ"/>
        </w:rPr>
      </w:pPr>
      <w:r w:rsidRPr="00A97572">
        <w:rPr>
          <w:sz w:val="24"/>
          <w:szCs w:val="24"/>
          <w:lang w:val="kk-KZ"/>
        </w:rPr>
        <w:t>Тенизбаев А.Т. Скоринг как метод совершенствования банковского кредитования физических лиц // Шәкәрім атындағы СМУ Хабаршысы. − 2011. – Т. 147, № 2 (54). – С. 40-43.</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en-US"/>
        </w:rPr>
      </w:pPr>
      <w:r w:rsidRPr="00A97572">
        <w:rPr>
          <w:sz w:val="24"/>
          <w:szCs w:val="24"/>
          <w:lang w:val="kk-KZ"/>
        </w:rPr>
        <w:t xml:space="preserve">Basel Committee on Banking Supervision. </w:t>
      </w:r>
      <w:r w:rsidRPr="00A97572">
        <w:rPr>
          <w:sz w:val="24"/>
          <w:szCs w:val="24"/>
          <w:lang w:val="en-US"/>
        </w:rPr>
        <w:t xml:space="preserve">Core Principles for Effective Banking Supervision September 2012.-( </w:t>
      </w:r>
      <w:hyperlink r:id="rId6" w:history="1">
        <w:r w:rsidRPr="00A97572">
          <w:rPr>
            <w:color w:val="0000FF"/>
            <w:sz w:val="24"/>
            <w:szCs w:val="24"/>
            <w:u w:val="single"/>
            <w:lang w:val="en-US"/>
          </w:rPr>
          <w:t>www.bis.org</w:t>
        </w:r>
      </w:hyperlink>
      <w:r w:rsidRPr="00A97572">
        <w:rPr>
          <w:sz w:val="24"/>
          <w:szCs w:val="24"/>
          <w:lang w:val="en-US"/>
        </w:rPr>
        <w:t>).</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en-US"/>
        </w:rPr>
      </w:pPr>
      <w:r w:rsidRPr="00A97572">
        <w:rPr>
          <w:sz w:val="24"/>
          <w:szCs w:val="24"/>
          <w:lang w:val="en-US"/>
        </w:rPr>
        <w:t xml:space="preserve">  </w:t>
      </w:r>
      <w:hyperlink r:id="rId7" w:anchor="!" w:history="1">
        <w:r w:rsidRPr="00A97572">
          <w:rPr>
            <w:sz w:val="24"/>
            <w:szCs w:val="24"/>
            <w:lang w:val="en-US"/>
          </w:rPr>
          <w:t>Ben Naceur</w:t>
        </w:r>
      </w:hyperlink>
      <w:r w:rsidRPr="00A97572">
        <w:rPr>
          <w:sz w:val="24"/>
          <w:szCs w:val="24"/>
          <w:lang w:val="kk-KZ"/>
        </w:rPr>
        <w:t xml:space="preserve">, </w:t>
      </w:r>
      <w:hyperlink r:id="rId8" w:anchor="!" w:history="1">
        <w:r w:rsidRPr="00A97572">
          <w:rPr>
            <w:sz w:val="24"/>
            <w:szCs w:val="24"/>
            <w:lang w:val="en-US"/>
          </w:rPr>
          <w:t>Katherin Marton</w:t>
        </w:r>
      </w:hyperlink>
      <w:r w:rsidRPr="00A97572">
        <w:rPr>
          <w:sz w:val="24"/>
          <w:szCs w:val="24"/>
          <w:lang w:val="kk-KZ"/>
        </w:rPr>
        <w:t xml:space="preserve"> , </w:t>
      </w:r>
      <w:hyperlink r:id="rId9" w:anchor="!" w:history="1">
        <w:r w:rsidRPr="00A97572">
          <w:rPr>
            <w:sz w:val="24"/>
            <w:szCs w:val="24"/>
            <w:lang w:val="en-US"/>
          </w:rPr>
          <w:t>Caroline Roulet</w:t>
        </w:r>
      </w:hyperlink>
      <w:r w:rsidRPr="00A97572">
        <w:rPr>
          <w:sz w:val="24"/>
          <w:szCs w:val="24"/>
          <w:lang w:val="kk-KZ"/>
        </w:rPr>
        <w:t xml:space="preserve">. </w:t>
      </w:r>
      <w:r w:rsidRPr="00A97572">
        <w:rPr>
          <w:rFonts w:eastAsia="Batang"/>
          <w:sz w:val="24"/>
          <w:szCs w:val="24"/>
          <w:lang w:val="en-US"/>
        </w:rPr>
        <w:t xml:space="preserve">Basel III and bank−lending // </w:t>
      </w:r>
      <w:hyperlink r:id="rId10" w:tooltip="Go to Journal of Financial Stability on ScienceDirect" w:history="1">
        <w:r w:rsidRPr="00A97572">
          <w:rPr>
            <w:rFonts w:eastAsia="Batang"/>
            <w:sz w:val="24"/>
            <w:szCs w:val="24"/>
            <w:lang w:val="en-US"/>
          </w:rPr>
          <w:t>Journal of Financial Stability</w:t>
        </w:r>
      </w:hyperlink>
      <w:r w:rsidRPr="00A97572">
        <w:rPr>
          <w:rFonts w:eastAsia="Batang"/>
          <w:sz w:val="24"/>
          <w:szCs w:val="24"/>
          <w:lang w:val="en-US"/>
        </w:rPr>
        <w:t>.</w:t>
      </w:r>
      <w:r w:rsidRPr="00A97572">
        <w:rPr>
          <w:sz w:val="24"/>
          <w:szCs w:val="24"/>
          <w:lang w:val="kk-KZ"/>
        </w:rPr>
        <w:t xml:space="preserve"> − </w:t>
      </w:r>
      <w:r w:rsidRPr="00A97572">
        <w:rPr>
          <w:rFonts w:eastAsia="Batang"/>
          <w:sz w:val="24"/>
          <w:szCs w:val="24"/>
          <w:lang w:val="en-US"/>
        </w:rPr>
        <w:t>2018.</w:t>
      </w:r>
      <w:r w:rsidRPr="00A97572">
        <w:rPr>
          <w:sz w:val="24"/>
          <w:szCs w:val="24"/>
          <w:lang w:val="kk-KZ"/>
        </w:rPr>
        <w:t xml:space="preserve"> – </w:t>
      </w:r>
      <w:hyperlink r:id="rId11" w:tooltip="Go to table of contents for this volume/issue" w:history="1">
        <w:r w:rsidRPr="00A97572">
          <w:rPr>
            <w:sz w:val="24"/>
            <w:szCs w:val="24"/>
            <w:lang w:val="kk-KZ"/>
          </w:rPr>
          <w:t>№</w:t>
        </w:r>
        <w:r w:rsidRPr="00A97572">
          <w:rPr>
            <w:rFonts w:eastAsia="Batang"/>
            <w:sz w:val="24"/>
            <w:szCs w:val="24"/>
            <w:lang w:val="kk-KZ"/>
          </w:rPr>
          <w:t xml:space="preserve"> </w:t>
        </w:r>
        <w:r w:rsidRPr="00A97572">
          <w:rPr>
            <w:rFonts w:eastAsia="Batang"/>
            <w:sz w:val="24"/>
            <w:szCs w:val="24"/>
            <w:lang w:val="en-US"/>
          </w:rPr>
          <w:t>39</w:t>
        </w:r>
      </w:hyperlink>
      <w:r w:rsidRPr="00A97572">
        <w:rPr>
          <w:sz w:val="24"/>
          <w:szCs w:val="24"/>
          <w:lang w:val="en-US"/>
        </w:rPr>
        <w:t>.</w:t>
      </w:r>
      <w:r w:rsidRPr="00A97572">
        <w:rPr>
          <w:sz w:val="24"/>
          <w:szCs w:val="24"/>
          <w:lang w:val="kk-KZ"/>
        </w:rPr>
        <w:t xml:space="preserve"> −</w:t>
      </w:r>
      <w:r w:rsidRPr="00A97572">
        <w:rPr>
          <w:sz w:val="24"/>
          <w:szCs w:val="24"/>
          <w:lang w:val="en-US"/>
        </w:rPr>
        <w:t xml:space="preserve"> P. 1</w:t>
      </w:r>
      <w:r w:rsidRPr="00A97572">
        <w:rPr>
          <w:sz w:val="24"/>
          <w:szCs w:val="24"/>
          <w:lang w:val="kk-KZ"/>
        </w:rPr>
        <w:t>-</w:t>
      </w:r>
      <w:r w:rsidRPr="00A97572">
        <w:rPr>
          <w:sz w:val="24"/>
          <w:szCs w:val="24"/>
          <w:lang w:val="en-US"/>
        </w:rPr>
        <w:t xml:space="preserve">27. </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rFonts w:eastAsia="Calibri"/>
          <w:sz w:val="24"/>
          <w:szCs w:val="24"/>
          <w:lang w:val="en-US"/>
        </w:rPr>
      </w:pPr>
      <w:r w:rsidRPr="00A97572">
        <w:rPr>
          <w:rFonts w:eastAsia="TimesNewRomanPS-ItalicMT"/>
          <w:iCs/>
          <w:sz w:val="24"/>
          <w:szCs w:val="24"/>
          <w:lang w:val="en-US"/>
        </w:rPr>
        <w:t xml:space="preserve">Pesola J. </w:t>
      </w:r>
      <w:r w:rsidRPr="00A97572">
        <w:rPr>
          <w:rFonts w:eastAsia="TimesNewRomanPSMT"/>
          <w:sz w:val="24"/>
          <w:szCs w:val="24"/>
          <w:lang w:val="en-US"/>
        </w:rPr>
        <w:t>The Role of Macroeconomic Shocks in Banking Crises // Bank of Finland Discussion papers. 2001.</w:t>
      </w:r>
      <w:r w:rsidRPr="00A97572">
        <w:rPr>
          <w:sz w:val="24"/>
          <w:szCs w:val="24"/>
          <w:lang w:val="kk-KZ"/>
        </w:rPr>
        <w:t xml:space="preserve"> −</w:t>
      </w:r>
      <w:r w:rsidRPr="00A97572">
        <w:rPr>
          <w:rFonts w:eastAsia="TimesNewRomanPSMT"/>
          <w:sz w:val="24"/>
          <w:szCs w:val="24"/>
          <w:lang w:val="en-US"/>
        </w:rPr>
        <w:t xml:space="preserve"> № 6.-(</w:t>
      </w:r>
      <w:r w:rsidRPr="00A97572">
        <w:rPr>
          <w:sz w:val="24"/>
          <w:szCs w:val="24"/>
          <w:lang w:val="en-US"/>
        </w:rPr>
        <w:t xml:space="preserve"> </w:t>
      </w:r>
      <w:hyperlink r:id="rId12" w:history="1">
        <w:r w:rsidRPr="00A97572">
          <w:rPr>
            <w:color w:val="0000FF"/>
            <w:sz w:val="24"/>
            <w:szCs w:val="24"/>
            <w:u w:val="single"/>
            <w:lang w:val="en-US"/>
          </w:rPr>
          <w:t>www.core.ac.uk</w:t>
        </w:r>
      </w:hyperlink>
      <w:r w:rsidRPr="00A97572">
        <w:rPr>
          <w:color w:val="0000FF"/>
          <w:sz w:val="24"/>
          <w:szCs w:val="24"/>
          <w:u w:val="single"/>
          <w:lang w:val="en-US"/>
        </w:rPr>
        <w:t>.</w:t>
      </w:r>
      <w:r w:rsidRPr="00A97572">
        <w:rPr>
          <w:sz w:val="24"/>
          <w:szCs w:val="24"/>
          <w:lang w:val="en-US"/>
        </w:rPr>
        <w:t>)</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kk-KZ"/>
        </w:rPr>
      </w:pPr>
      <w:r w:rsidRPr="00A97572">
        <w:rPr>
          <w:sz w:val="24"/>
          <w:szCs w:val="24"/>
          <w:lang w:val="en-US"/>
        </w:rPr>
        <w:t>Yavuz S.T. Components of Internal Control Function – Internal Control Center Is a Different Mechanism From Internal Audit (Internal Audit) // Bankers Magazine.</w:t>
      </w:r>
      <w:r w:rsidRPr="00A97572">
        <w:rPr>
          <w:sz w:val="24"/>
          <w:szCs w:val="24"/>
          <w:lang w:val="kk-KZ"/>
        </w:rPr>
        <w:t xml:space="preserve"> −</w:t>
      </w:r>
      <w:r w:rsidRPr="00A97572">
        <w:rPr>
          <w:sz w:val="24"/>
          <w:szCs w:val="24"/>
          <w:lang w:val="en-US"/>
        </w:rPr>
        <w:t xml:space="preserve"> 2002.</w:t>
      </w:r>
      <w:r w:rsidRPr="00A97572">
        <w:rPr>
          <w:sz w:val="24"/>
          <w:szCs w:val="24"/>
          <w:lang w:val="kk-KZ"/>
        </w:rPr>
        <w:t xml:space="preserve"> −</w:t>
      </w:r>
      <w:r w:rsidRPr="00A97572">
        <w:rPr>
          <w:sz w:val="24"/>
          <w:szCs w:val="24"/>
          <w:lang w:val="en-US"/>
        </w:rPr>
        <w:t xml:space="preserve"> </w:t>
      </w:r>
      <w:r w:rsidRPr="00A97572">
        <w:rPr>
          <w:rFonts w:eastAsia="TimesNewRomanPSMT"/>
          <w:sz w:val="24"/>
          <w:szCs w:val="24"/>
          <w:lang w:val="en-US"/>
        </w:rPr>
        <w:t xml:space="preserve">№ </w:t>
      </w:r>
      <w:r w:rsidRPr="00A97572">
        <w:rPr>
          <w:sz w:val="24"/>
          <w:szCs w:val="24"/>
          <w:lang w:val="en-US"/>
        </w:rPr>
        <w:t>42.</w:t>
      </w:r>
      <w:r w:rsidRPr="00A97572">
        <w:rPr>
          <w:sz w:val="24"/>
          <w:szCs w:val="24"/>
          <w:lang w:val="kk-KZ"/>
        </w:rPr>
        <w:t xml:space="preserve"> − </w:t>
      </w:r>
      <w:r w:rsidRPr="00A97572">
        <w:rPr>
          <w:sz w:val="24"/>
          <w:szCs w:val="24"/>
          <w:lang w:val="en-US"/>
        </w:rPr>
        <w:t>P. 39-56</w:t>
      </w:r>
      <w:r w:rsidRPr="00A97572">
        <w:rPr>
          <w:sz w:val="24"/>
          <w:szCs w:val="24"/>
          <w:lang w:val="kk-KZ"/>
        </w:rPr>
        <w:t>.</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kk-KZ"/>
        </w:rPr>
      </w:pPr>
      <w:r w:rsidRPr="00A97572">
        <w:rPr>
          <w:sz w:val="24"/>
          <w:szCs w:val="24"/>
          <w:lang w:val="en-US"/>
        </w:rPr>
        <w:t>Sourour Hazami−Ammar, "Internal auditors’ perceptions of the function’s ability to investigate fraud"</w:t>
      </w:r>
      <w:r w:rsidRPr="00A97572">
        <w:rPr>
          <w:sz w:val="24"/>
          <w:szCs w:val="24"/>
          <w:lang w:val="kk-KZ"/>
        </w:rPr>
        <w:t xml:space="preserve"> </w:t>
      </w:r>
      <w:r w:rsidRPr="00A97572">
        <w:rPr>
          <w:sz w:val="24"/>
          <w:szCs w:val="24"/>
          <w:lang w:val="en-US"/>
        </w:rPr>
        <w:t>//</w:t>
      </w:r>
      <w:r w:rsidRPr="00A97572">
        <w:rPr>
          <w:sz w:val="24"/>
          <w:szCs w:val="24"/>
          <w:lang w:val="kk-KZ"/>
        </w:rPr>
        <w:t xml:space="preserve"> </w:t>
      </w:r>
      <w:r w:rsidRPr="00A97572">
        <w:rPr>
          <w:sz w:val="24"/>
          <w:szCs w:val="24"/>
          <w:lang w:val="en-US"/>
        </w:rPr>
        <w:t>Journal of Applied Accounting Research. − Emerald Publishing Limited, 2019.</w:t>
      </w:r>
      <w:r w:rsidRPr="00A97572">
        <w:rPr>
          <w:sz w:val="24"/>
          <w:szCs w:val="24"/>
          <w:lang w:val="kk-KZ"/>
        </w:rPr>
        <w:t xml:space="preserve"> −</w:t>
      </w:r>
      <w:r w:rsidRPr="00A97572">
        <w:rPr>
          <w:sz w:val="24"/>
          <w:szCs w:val="24"/>
          <w:lang w:val="en-US"/>
        </w:rPr>
        <w:t xml:space="preserve"> </w:t>
      </w:r>
      <w:r w:rsidRPr="00A97572">
        <w:rPr>
          <w:sz w:val="24"/>
          <w:szCs w:val="24"/>
          <w:lang w:val="kk-KZ"/>
        </w:rPr>
        <w:t>№</w:t>
      </w:r>
      <w:r w:rsidRPr="00A97572">
        <w:rPr>
          <w:sz w:val="24"/>
          <w:szCs w:val="24"/>
          <w:lang w:val="en-US"/>
        </w:rPr>
        <w:t xml:space="preserve"> 20(2).</w:t>
      </w:r>
      <w:r w:rsidRPr="00A97572">
        <w:rPr>
          <w:sz w:val="24"/>
          <w:szCs w:val="24"/>
          <w:lang w:val="kk-KZ"/>
        </w:rPr>
        <w:t xml:space="preserve"> – </w:t>
      </w:r>
      <w:r w:rsidRPr="00A97572">
        <w:rPr>
          <w:sz w:val="24"/>
          <w:szCs w:val="24"/>
          <w:lang w:val="en-US"/>
        </w:rPr>
        <w:t>P. 134</w:t>
      </w:r>
      <w:r w:rsidRPr="00A97572">
        <w:rPr>
          <w:sz w:val="24"/>
          <w:szCs w:val="24"/>
          <w:lang w:val="kk-KZ"/>
        </w:rPr>
        <w:t>-</w:t>
      </w:r>
      <w:r w:rsidRPr="00A97572">
        <w:rPr>
          <w:sz w:val="24"/>
          <w:szCs w:val="24"/>
          <w:lang w:val="en-US"/>
        </w:rPr>
        <w:t>153.</w:t>
      </w:r>
      <w:r w:rsidRPr="00A97572">
        <w:rPr>
          <w:sz w:val="24"/>
          <w:szCs w:val="24"/>
          <w:lang w:val="kk-KZ"/>
        </w:rPr>
        <w:t xml:space="preserve"> </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rFonts w:eastAsia="TimesNewRomanPSMT"/>
          <w:sz w:val="24"/>
          <w:szCs w:val="24"/>
          <w:lang w:val="kk-KZ"/>
        </w:rPr>
      </w:pPr>
      <w:r w:rsidRPr="00A97572">
        <w:rPr>
          <w:sz w:val="24"/>
          <w:szCs w:val="24"/>
          <w:lang w:val="en-US"/>
        </w:rPr>
        <w:t>Ozten S., Kargın S. Credit Control and Accounting Process Within the Scope of Internal Control Activities in Banking // Afyon Kocatepe University Publishing</w:t>
      </w:r>
      <w:r w:rsidRPr="00A97572">
        <w:rPr>
          <w:sz w:val="24"/>
          <w:szCs w:val="24"/>
          <w:lang w:val="kk-KZ"/>
        </w:rPr>
        <w:t xml:space="preserve">. − 2012. − № 14 (2). − P. 119-136. </w:t>
      </w:r>
    </w:p>
    <w:p w:rsidR="00A97572" w:rsidRPr="00A97572" w:rsidRDefault="00A97572" w:rsidP="00A97572">
      <w:pPr>
        <w:widowControl w:val="0"/>
        <w:tabs>
          <w:tab w:val="left" w:pos="142"/>
          <w:tab w:val="left" w:pos="426"/>
          <w:tab w:val="left" w:pos="567"/>
          <w:tab w:val="left" w:pos="851"/>
          <w:tab w:val="left" w:pos="1134"/>
          <w:tab w:val="left" w:pos="1418"/>
        </w:tabs>
        <w:autoSpaceDE w:val="0"/>
        <w:autoSpaceDN w:val="0"/>
        <w:adjustRightInd w:val="0"/>
        <w:ind w:firstLine="284"/>
        <w:jc w:val="both"/>
        <w:rPr>
          <w:sz w:val="24"/>
          <w:szCs w:val="24"/>
          <w:lang w:val="kk-KZ"/>
        </w:rPr>
      </w:pPr>
      <w:r w:rsidRPr="00A97572">
        <w:rPr>
          <w:sz w:val="24"/>
          <w:szCs w:val="24"/>
          <w:lang w:val="kk-KZ"/>
        </w:rPr>
        <w:t>Қосымша әдебиеттер</w:t>
      </w:r>
    </w:p>
    <w:p w:rsidR="00A97572" w:rsidRPr="00A97572" w:rsidRDefault="00A97572" w:rsidP="00A97572">
      <w:pPr>
        <w:pStyle w:val="ab"/>
        <w:widowControl w:val="0"/>
        <w:numPr>
          <w:ilvl w:val="0"/>
          <w:numId w:val="21"/>
        </w:numPr>
        <w:tabs>
          <w:tab w:val="clear" w:pos="720"/>
          <w:tab w:val="num" w:pos="0"/>
          <w:tab w:val="left" w:pos="426"/>
          <w:tab w:val="left" w:pos="567"/>
          <w:tab w:val="left" w:pos="851"/>
        </w:tabs>
        <w:adjustRightInd w:val="0"/>
        <w:spacing w:before="0" w:beforeAutospacing="0" w:after="0" w:afterAutospacing="0"/>
        <w:ind w:left="0" w:firstLine="284"/>
        <w:jc w:val="both"/>
        <w:rPr>
          <w:rFonts w:ascii="Times New Roman" w:hAnsi="Times New Roman"/>
          <w:lang w:val="kk-KZ"/>
        </w:rPr>
      </w:pPr>
      <w:r w:rsidRPr="00A97572">
        <w:rPr>
          <w:rFonts w:ascii="Times New Roman" w:hAnsi="Times New Roman"/>
          <w:lang w:val="kk-KZ"/>
        </w:rPr>
        <w:t>Нұрсеитов Е.О. Ұйымдардағы бухгалтерлік есеп: оқулық құралы. – Алматы, 2009. – 428 б.</w:t>
      </w:r>
    </w:p>
    <w:p w:rsidR="00A97572" w:rsidRPr="00A97572" w:rsidRDefault="00A97572" w:rsidP="00A97572">
      <w:pPr>
        <w:pStyle w:val="ab"/>
        <w:widowControl w:val="0"/>
        <w:numPr>
          <w:ilvl w:val="0"/>
          <w:numId w:val="21"/>
        </w:numPr>
        <w:tabs>
          <w:tab w:val="clear" w:pos="720"/>
          <w:tab w:val="num" w:pos="0"/>
          <w:tab w:val="left" w:pos="426"/>
          <w:tab w:val="left" w:pos="567"/>
          <w:tab w:val="left" w:pos="851"/>
        </w:tabs>
        <w:adjustRightInd w:val="0"/>
        <w:spacing w:before="0" w:beforeAutospacing="0" w:after="0" w:afterAutospacing="0"/>
        <w:ind w:left="0" w:firstLine="284"/>
        <w:jc w:val="both"/>
        <w:rPr>
          <w:rFonts w:ascii="Times New Roman" w:hAnsi="Times New Roman"/>
          <w:lang w:val="kk-KZ"/>
        </w:rPr>
      </w:pPr>
      <w:r w:rsidRPr="00A97572">
        <w:rPr>
          <w:rFonts w:ascii="Times New Roman" w:hAnsi="Times New Roman"/>
          <w:lang w:val="kk-KZ"/>
        </w:rPr>
        <w:t xml:space="preserve"> Баймұханова С.Б. Қаржылық есеп: оқулық. – Алматы: Экономика, 2008. – 295 б.</w:t>
      </w:r>
    </w:p>
    <w:p w:rsidR="00A97572" w:rsidRPr="00A97572" w:rsidRDefault="00A97572" w:rsidP="00A97572">
      <w:pPr>
        <w:widowControl w:val="0"/>
        <w:numPr>
          <w:ilvl w:val="0"/>
          <w:numId w:val="21"/>
        </w:numPr>
        <w:tabs>
          <w:tab w:val="clear" w:pos="720"/>
          <w:tab w:val="num" w:pos="0"/>
          <w:tab w:val="left" w:pos="180"/>
          <w:tab w:val="left" w:pos="426"/>
          <w:tab w:val="left" w:pos="567"/>
          <w:tab w:val="left" w:pos="851"/>
        </w:tabs>
        <w:ind w:left="0" w:firstLine="284"/>
        <w:jc w:val="both"/>
        <w:rPr>
          <w:sz w:val="24"/>
          <w:szCs w:val="24"/>
          <w:lang w:val="kk-KZ"/>
        </w:rPr>
      </w:pPr>
      <w:r w:rsidRPr="00A97572">
        <w:rPr>
          <w:sz w:val="24"/>
          <w:szCs w:val="24"/>
          <w:lang w:val="kk-KZ"/>
        </w:rPr>
        <w:t xml:space="preserve"> Толпаков Ж.С. Бухгалтерлік есеп: оқулық 1-2-ші том. – Қарағанды, 2009. – 576 б.</w:t>
      </w:r>
    </w:p>
    <w:p w:rsidR="00A97572" w:rsidRPr="00A97572" w:rsidRDefault="00A97572"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 xml:space="preserve"> Мырзалиев Б.С. Бухгалтерлік операцияларды жүргізудің әдістері: практикум – Алматы: Заң әдебиеті, 2008. – 130 б.</w:t>
      </w:r>
    </w:p>
    <w:p w:rsidR="00A97572" w:rsidRPr="00A97572" w:rsidRDefault="00A97572"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Абленов Д. О. «Қаржылық аулит және талдау: теория әдіснама, практика». – Алматы: Экономика, 2010</w:t>
      </w:r>
    </w:p>
    <w:p w:rsidR="00A97572" w:rsidRPr="00A97572" w:rsidRDefault="00A97572"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 xml:space="preserve"> Оразбекұлы Б «Бухгалтьерлік есеп және аудит негіздері» - Алматы: Экономика, 2011</w:t>
      </w:r>
    </w:p>
    <w:p w:rsidR="00A97572" w:rsidRPr="009952F5" w:rsidRDefault="00A97572" w:rsidP="00A97572">
      <w:pPr>
        <w:widowControl w:val="0"/>
        <w:shd w:val="clear" w:color="auto" w:fill="FFFFFF"/>
        <w:tabs>
          <w:tab w:val="num" w:pos="426"/>
          <w:tab w:val="left" w:pos="851"/>
        </w:tabs>
        <w:autoSpaceDE w:val="0"/>
        <w:autoSpaceDN w:val="0"/>
        <w:jc w:val="both"/>
        <w:rPr>
          <w:sz w:val="22"/>
          <w:szCs w:val="22"/>
          <w:lang w:val="kk-KZ"/>
        </w:rPr>
      </w:pPr>
      <w:r w:rsidRPr="003A40F3">
        <w:rPr>
          <w:sz w:val="28"/>
          <w:szCs w:val="28"/>
          <w:lang w:val="kk-KZ"/>
        </w:rPr>
        <w:t xml:space="preserve"> </w:t>
      </w:r>
    </w:p>
    <w:p w:rsidR="009A0881" w:rsidRPr="00A97572" w:rsidRDefault="009A0881" w:rsidP="009A0881">
      <w:pPr>
        <w:ind w:firstLine="454"/>
        <w:jc w:val="both"/>
        <w:rPr>
          <w:sz w:val="22"/>
          <w:szCs w:val="22"/>
          <w:lang w:val="kk-KZ"/>
        </w:rPr>
      </w:pPr>
    </w:p>
    <w:p w:rsidR="009A0881" w:rsidRPr="00BD2883" w:rsidRDefault="009A0881" w:rsidP="009A0881">
      <w:pPr>
        <w:ind w:firstLine="454"/>
        <w:jc w:val="both"/>
        <w:rPr>
          <w:b/>
          <w:sz w:val="22"/>
          <w:szCs w:val="22"/>
          <w:lang w:val="sr-Cyrl-CS"/>
        </w:rPr>
      </w:pPr>
      <w:r w:rsidRPr="00BD2883">
        <w:rPr>
          <w:b/>
          <w:sz w:val="22"/>
          <w:szCs w:val="22"/>
          <w:lang w:val="sr-Cyrl-CS"/>
        </w:rPr>
        <w:t>Т</w:t>
      </w:r>
      <w:r w:rsidRPr="00BD2883">
        <w:rPr>
          <w:b/>
          <w:sz w:val="22"/>
          <w:szCs w:val="22"/>
          <w:lang w:val="kk-KZ"/>
        </w:rPr>
        <w:t>ақырып</w:t>
      </w:r>
      <w:r w:rsidRPr="00BD2883">
        <w:rPr>
          <w:b/>
          <w:sz w:val="22"/>
          <w:szCs w:val="22"/>
          <w:lang w:val="sr-Cyrl-CS"/>
        </w:rPr>
        <w:t xml:space="preserve"> № 2.  </w:t>
      </w:r>
      <w:r w:rsidR="00035399">
        <w:rPr>
          <w:b/>
          <w:sz w:val="22"/>
          <w:szCs w:val="22"/>
          <w:lang w:val="sr-Cyrl-CS"/>
        </w:rPr>
        <w:t>Қаржылық есептілік аудиті</w:t>
      </w:r>
      <w:r w:rsidRPr="00BD2883">
        <w:rPr>
          <w:b/>
          <w:sz w:val="22"/>
          <w:szCs w:val="22"/>
          <w:lang w:val="sr-Cyrl-CS"/>
        </w:rPr>
        <w:t>нің маңыздылығы</w:t>
      </w:r>
    </w:p>
    <w:p w:rsidR="005B76C2" w:rsidRDefault="005B76C2" w:rsidP="005B76C2">
      <w:pPr>
        <w:pStyle w:val="a7"/>
        <w:numPr>
          <w:ilvl w:val="0"/>
          <w:numId w:val="8"/>
        </w:numPr>
        <w:jc w:val="both"/>
        <w:rPr>
          <w:sz w:val="22"/>
          <w:szCs w:val="22"/>
          <w:lang w:val="sr-Cyrl-CS"/>
        </w:rPr>
      </w:pPr>
      <w:r>
        <w:rPr>
          <w:sz w:val="22"/>
          <w:szCs w:val="22"/>
          <w:lang w:val="sr-Cyrl-CS"/>
        </w:rPr>
        <w:t>Аудиттегі маңыздылық түсінігі</w:t>
      </w:r>
    </w:p>
    <w:p w:rsidR="005B76C2" w:rsidRPr="005B76C2" w:rsidRDefault="005B76C2" w:rsidP="005B76C2">
      <w:pPr>
        <w:pStyle w:val="a7"/>
        <w:numPr>
          <w:ilvl w:val="0"/>
          <w:numId w:val="8"/>
        </w:numPr>
        <w:jc w:val="both"/>
        <w:rPr>
          <w:sz w:val="22"/>
          <w:szCs w:val="22"/>
          <w:lang w:val="sr-Cyrl-CS"/>
        </w:rPr>
      </w:pPr>
      <w:r w:rsidRPr="00BD2883">
        <w:rPr>
          <w:sz w:val="22"/>
          <w:szCs w:val="22"/>
          <w:lang w:val="sr-Cyrl-CS"/>
        </w:rPr>
        <w:t>ISSAI 1320" аудитті жоспарлау және орындау кезіндегі маңыздылық "</w:t>
      </w:r>
    </w:p>
    <w:p w:rsidR="009A0881" w:rsidRPr="005B76C2" w:rsidRDefault="009A0881" w:rsidP="005B76C2">
      <w:pPr>
        <w:pStyle w:val="a7"/>
        <w:numPr>
          <w:ilvl w:val="0"/>
          <w:numId w:val="9"/>
        </w:numPr>
        <w:ind w:left="0" w:firstLine="454"/>
        <w:jc w:val="both"/>
        <w:rPr>
          <w:sz w:val="22"/>
          <w:szCs w:val="22"/>
          <w:lang w:val="sr-Cyrl-CS"/>
        </w:rPr>
      </w:pPr>
      <w:r w:rsidRPr="005B76C2">
        <w:rPr>
          <w:sz w:val="22"/>
          <w:szCs w:val="22"/>
          <w:lang w:val="sr-Cyrl-CS"/>
        </w:rPr>
        <w:t>Маңыздылық деңгейі-қолданылатын аудиторлық рәсімдер экономикалық субъектінің есептілігінде қатенің болуын анықтауға және олардың се пайдаланушылардың тиісті шешімдер қабылдауына әсерін бағалауға мүмкіндік береді.</w:t>
      </w:r>
    </w:p>
    <w:p w:rsidR="009A0881" w:rsidRPr="00BD2883" w:rsidRDefault="009A0881" w:rsidP="005B76C2">
      <w:pPr>
        <w:ind w:firstLine="454"/>
        <w:jc w:val="both"/>
        <w:rPr>
          <w:sz w:val="22"/>
          <w:szCs w:val="22"/>
          <w:lang w:val="sr-Cyrl-CS"/>
        </w:rPr>
      </w:pPr>
      <w:r w:rsidRPr="00BD2883">
        <w:rPr>
          <w:sz w:val="22"/>
          <w:szCs w:val="22"/>
          <w:lang w:val="sr-Cyrl-CS"/>
        </w:rPr>
        <w:t>Қаржылық есептердің аудиті аудиторға қолданылатын бухгалтерлік негізге сәйкес барлық елеулі қатынастарда дайындалғаны туралы пікір білдіруге мүмкіндік беру үшін жүргізіледі. Алайда, бұл елеулі бағалау аудиторға арналған кәсіби пікір мәселесі болып табылады.</w:t>
      </w:r>
    </w:p>
    <w:p w:rsidR="009A0881" w:rsidRPr="00BD2883" w:rsidRDefault="00F26B22" w:rsidP="009A0881">
      <w:pPr>
        <w:ind w:firstLine="454"/>
        <w:jc w:val="both"/>
        <w:rPr>
          <w:sz w:val="22"/>
          <w:szCs w:val="22"/>
          <w:lang w:val="sr-Cyrl-CS"/>
        </w:rPr>
      </w:pPr>
      <w:r>
        <w:rPr>
          <w:sz w:val="22"/>
          <w:szCs w:val="22"/>
          <w:lang w:val="sr-Cyrl-CS"/>
        </w:rPr>
        <w:t>"Ақпарат маңызды</w:t>
      </w:r>
      <w:r w:rsidRPr="00F26B22">
        <w:rPr>
          <w:sz w:val="22"/>
          <w:szCs w:val="22"/>
          <w:lang w:val="sr-Cyrl-CS"/>
        </w:rPr>
        <w:t xml:space="preserve"> </w:t>
      </w:r>
      <w:r w:rsidR="009A0881" w:rsidRPr="00BD2883">
        <w:rPr>
          <w:sz w:val="22"/>
          <w:szCs w:val="22"/>
          <w:lang w:val="sr-Cyrl-CS"/>
        </w:rPr>
        <w:t>егер оның қателігі немесе бұрмалануы қаржылық есептілік негізінде де алынған пайдаланушылардың экономикалық шешіміне әсер етуі мүмкін болса. Мәнділік оны жіберіп алудың немесе бұрмалаудың ерекше жағдайлары кезінде бағаланған бірліктің немесе қатенің мөлшеріне байланысты болады. Осылайша, маңыздылық ақпарат болуы тиіс бастапқы сапалы ерекшелікке қарағанда, бас немесе кесу нүктесі болып табылады. қажет болса".</w:t>
      </w:r>
    </w:p>
    <w:p w:rsidR="009A0881" w:rsidRPr="00BD2883" w:rsidRDefault="009A0881" w:rsidP="009A0881">
      <w:pPr>
        <w:ind w:firstLine="454"/>
        <w:jc w:val="both"/>
        <w:rPr>
          <w:sz w:val="22"/>
          <w:szCs w:val="22"/>
          <w:lang w:val="sr-Cyrl-CS"/>
        </w:rPr>
      </w:pPr>
      <w:r w:rsidRPr="00BD2883">
        <w:rPr>
          <w:sz w:val="22"/>
          <w:szCs w:val="22"/>
          <w:lang w:val="sr-Cyrl-CS"/>
        </w:rPr>
        <w:t>Ақпарат қаржылық есептілік үшін не оның құндылығына байланысты немесе оның сипатына байланысты немесе осы екі фактордың үйлесуіне байланысты елеулі болуы мүмкін.</w:t>
      </w:r>
    </w:p>
    <w:p w:rsidR="009A0881" w:rsidRPr="00BD2883" w:rsidRDefault="009A0881" w:rsidP="009A0881">
      <w:pPr>
        <w:ind w:firstLine="454"/>
        <w:jc w:val="both"/>
        <w:rPr>
          <w:sz w:val="22"/>
          <w:szCs w:val="22"/>
          <w:lang w:val="sr-Cyrl-CS"/>
        </w:rPr>
      </w:pPr>
      <w:r w:rsidRPr="00BD2883">
        <w:rPr>
          <w:sz w:val="22"/>
          <w:szCs w:val="22"/>
          <w:lang w:val="sr-Cyrl-CS"/>
        </w:rPr>
        <w:t>Туралы шешім. бұрмалау пайдаланушының экономикалық шешіміне айтарлықтай әсер ете ме, сол пайдаланушылардың ерекшеліктерін қарастыруды талап етеді.</w:t>
      </w:r>
    </w:p>
    <w:p w:rsidR="009A0881" w:rsidRPr="00BD2883" w:rsidRDefault="009A0881" w:rsidP="009A0881">
      <w:pPr>
        <w:ind w:firstLine="454"/>
        <w:jc w:val="both"/>
        <w:rPr>
          <w:sz w:val="22"/>
          <w:szCs w:val="22"/>
          <w:lang w:val="sr-Cyrl-CS"/>
        </w:rPr>
      </w:pPr>
      <w:r w:rsidRPr="00BD2883">
        <w:rPr>
          <w:sz w:val="22"/>
          <w:szCs w:val="22"/>
          <w:lang w:val="sr-Cyrl-CS"/>
        </w:rPr>
        <w:t>"Пайдаланушылар болжанады:</w:t>
      </w:r>
    </w:p>
    <w:p w:rsidR="009A0881" w:rsidRPr="00BD2883" w:rsidRDefault="009A0881" w:rsidP="009A0881">
      <w:pPr>
        <w:ind w:firstLine="454"/>
        <w:jc w:val="both"/>
        <w:rPr>
          <w:sz w:val="22"/>
          <w:szCs w:val="22"/>
          <w:lang w:val="sr-Cyrl-CS"/>
        </w:rPr>
      </w:pPr>
      <w:r w:rsidRPr="00BD2883">
        <w:rPr>
          <w:sz w:val="22"/>
          <w:szCs w:val="22"/>
          <w:lang w:val="sr-Cyrl-CS"/>
        </w:rPr>
        <w:t>(а) іскерлік және экономикалық іс-қимылдар мен бухгалтерлік есепті ақылға қонымды білуі және қаржылық есептіліктегі ақпаратты ақылға қонымды зейінмен зерделеуге әзірлігі бар;</w:t>
      </w:r>
    </w:p>
    <w:p w:rsidR="009A0881" w:rsidRPr="00BD2883" w:rsidRDefault="009A0881" w:rsidP="009A0881">
      <w:pPr>
        <w:ind w:firstLine="454"/>
        <w:jc w:val="both"/>
        <w:rPr>
          <w:sz w:val="22"/>
          <w:szCs w:val="22"/>
          <w:lang w:val="sr-Cyrl-CS"/>
        </w:rPr>
      </w:pPr>
      <w:r w:rsidRPr="00BD2883">
        <w:rPr>
          <w:sz w:val="22"/>
          <w:szCs w:val="22"/>
          <w:lang w:val="sr-Cyrl-CS"/>
        </w:rPr>
        <w:t>(B) (қаржылық есептер маңыздылық деңгейіне дейін дайындалған және тексерілген және пайдаланылатын мәнділік деңгейі, Құны және аудит уақытын таңдау арасындағы қатынастар бар екенін түсінеді;</w:t>
      </w:r>
    </w:p>
    <w:p w:rsidR="009A0881" w:rsidRPr="00BD2883" w:rsidRDefault="009A0881" w:rsidP="009A0881">
      <w:pPr>
        <w:ind w:firstLine="454"/>
        <w:jc w:val="both"/>
        <w:rPr>
          <w:sz w:val="22"/>
          <w:szCs w:val="22"/>
          <w:lang w:val="sr-Cyrl-CS"/>
        </w:rPr>
      </w:pPr>
      <w:r w:rsidRPr="00BD2883">
        <w:rPr>
          <w:sz w:val="22"/>
          <w:szCs w:val="22"/>
          <w:lang w:val="sr-Cyrl-CS"/>
        </w:rPr>
        <w:t>(c) бағалауды пайдалануға негізделген санды өлшеуден ажырамайтын сенімсіздікті анықтайды. болашақ оқиғаларды пайымдау және қарау;</w:t>
      </w:r>
    </w:p>
    <w:p w:rsidR="009A0881" w:rsidRPr="00BD2883" w:rsidRDefault="009A0881" w:rsidP="009A0881">
      <w:pPr>
        <w:ind w:firstLine="454"/>
        <w:jc w:val="both"/>
        <w:rPr>
          <w:sz w:val="22"/>
          <w:szCs w:val="22"/>
          <w:lang w:val="sr-Cyrl-CS"/>
        </w:rPr>
      </w:pPr>
      <w:r w:rsidRPr="00BD2883">
        <w:rPr>
          <w:sz w:val="22"/>
          <w:szCs w:val="22"/>
          <w:lang w:val="sr-Cyrl-CS"/>
        </w:rPr>
        <w:t>(d) қаржылық есептілікте ақпарат негізінде ақылға қонымды экономикалық шешімдер қабылдайды".</w:t>
      </w:r>
    </w:p>
    <w:p w:rsidR="009A0881" w:rsidRPr="00BD2883" w:rsidRDefault="005B76C2" w:rsidP="009A0881">
      <w:pPr>
        <w:ind w:firstLine="454"/>
        <w:jc w:val="both"/>
        <w:rPr>
          <w:sz w:val="22"/>
          <w:szCs w:val="22"/>
          <w:lang w:val="sr-Cyrl-CS"/>
        </w:rPr>
      </w:pPr>
      <w:r>
        <w:rPr>
          <w:sz w:val="22"/>
          <w:szCs w:val="22"/>
          <w:lang w:val="sr-Cyrl-CS"/>
        </w:rPr>
        <w:t xml:space="preserve">2. </w:t>
      </w:r>
      <w:r w:rsidR="009A0881" w:rsidRPr="00BD2883">
        <w:rPr>
          <w:sz w:val="22"/>
          <w:szCs w:val="22"/>
          <w:lang w:val="sr-Cyrl-CS"/>
        </w:rPr>
        <w:t>ISSAI 1320" аудитті жоспарлау және орындау кезіндегі маңыздылық " аудиторлардың елеулі және аудиторлық тәуекел мен аудитті жоспарлау және жүргізу кезіндегі мәнділік пен байланысты қарастыруын талап етеді. Сондай-ақ, аудиторлық тексеруге ақпараттың анықталған бұрмалануының әсерін, жойылмаған бұрмалаулардың, егер бар болса, қаржылық есептілікке әсерін анықтау кезінде және аудит нәтижелері бойынша есепте қорытындыны қалыптастыру кезінде маңыздылық ескеріледі. Жоспарлау сатысында қаржылық есептерге мәнділік деңгейі тәуекелді бағалау рәсімдерінің дәрежесі мен табиғатын анықтауға көмектеседі; Елеулі бұрмалану тәуекелдерін анықтау және бағалау және одан әрі аудиторлық рәсімдердің сипатын, есебін және дәрежесін анықтау.</w:t>
      </w:r>
    </w:p>
    <w:p w:rsidR="00A97572" w:rsidRPr="00A97572" w:rsidRDefault="00A97572" w:rsidP="00A97572">
      <w:pPr>
        <w:pStyle w:val="a7"/>
        <w:tabs>
          <w:tab w:val="left" w:pos="567"/>
        </w:tabs>
        <w:ind w:left="284"/>
        <w:jc w:val="both"/>
        <w:rPr>
          <w:sz w:val="24"/>
          <w:szCs w:val="24"/>
          <w:lang w:val="sr-Cyrl-CS"/>
        </w:rPr>
      </w:pPr>
      <w:r w:rsidRPr="00A97572">
        <w:rPr>
          <w:sz w:val="24"/>
          <w:szCs w:val="24"/>
          <w:lang w:val="sr-Cyrl-CS"/>
        </w:rPr>
        <w:t xml:space="preserve">Негізгі әдебиеттер </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en-US"/>
        </w:rPr>
      </w:pPr>
      <w:r w:rsidRPr="00A97572">
        <w:rPr>
          <w:bCs/>
          <w:sz w:val="24"/>
          <w:szCs w:val="24"/>
          <w:lang w:val="kk-KZ"/>
        </w:rPr>
        <w:t>Lambekova A.N.</w:t>
      </w:r>
      <w:r w:rsidRPr="00A97572">
        <w:rPr>
          <w:sz w:val="24"/>
          <w:szCs w:val="24"/>
          <w:lang w:val="kk-KZ"/>
        </w:rPr>
        <w:t xml:space="preserve"> </w:t>
      </w:r>
      <w:r w:rsidRPr="00A97572">
        <w:rPr>
          <w:bCs/>
          <w:sz w:val="24"/>
          <w:szCs w:val="24"/>
          <w:lang w:val="kk-KZ"/>
        </w:rPr>
        <w:t xml:space="preserve">E. Syzdykova, S. Kuzgibekova, U. Kalymbetov, </w:t>
      </w:r>
      <w:r w:rsidRPr="00A97572">
        <w:rPr>
          <w:bCs/>
          <w:sz w:val="24"/>
          <w:szCs w:val="24"/>
          <w:lang w:val="en-US"/>
        </w:rPr>
        <w:t xml:space="preserve">Y.Amirbekuly </w:t>
      </w:r>
      <w:r w:rsidRPr="00A97572">
        <w:rPr>
          <w:bCs/>
          <w:sz w:val="24"/>
          <w:szCs w:val="24"/>
          <w:lang w:val="kk-KZ"/>
        </w:rPr>
        <w:t>The Increasing Role of Internal Audit in the Banking System in the Context of Expanding the Range of Financial Services</w:t>
      </w:r>
      <w:r w:rsidRPr="00A97572">
        <w:rPr>
          <w:sz w:val="24"/>
          <w:szCs w:val="24"/>
          <w:lang w:val="en-US"/>
        </w:rPr>
        <w:t xml:space="preserve"> //</w:t>
      </w:r>
      <w:r w:rsidRPr="00A97572">
        <w:rPr>
          <w:sz w:val="24"/>
          <w:szCs w:val="24"/>
          <w:lang w:val="kk-KZ"/>
        </w:rPr>
        <w:t xml:space="preserve"> </w:t>
      </w:r>
      <w:r w:rsidRPr="00A97572">
        <w:rPr>
          <w:sz w:val="24"/>
          <w:szCs w:val="24"/>
          <w:lang w:val="en-US"/>
        </w:rPr>
        <w:t>Journal of Applied Economic Sciences</w:t>
      </w:r>
      <w:r w:rsidRPr="00A97572">
        <w:rPr>
          <w:sz w:val="24"/>
          <w:szCs w:val="24"/>
          <w:lang w:val="kk-KZ"/>
        </w:rPr>
        <w:t>.</w:t>
      </w:r>
      <w:r w:rsidRPr="00A97572">
        <w:rPr>
          <w:sz w:val="24"/>
          <w:szCs w:val="24"/>
          <w:lang w:val="en-US"/>
        </w:rPr>
        <w:t xml:space="preserve"> – Romania: «ASERS», 2018. – </w:t>
      </w:r>
      <w:r w:rsidRPr="00A97572">
        <w:rPr>
          <w:sz w:val="24"/>
          <w:szCs w:val="24"/>
          <w:lang w:val="kk-KZ"/>
        </w:rPr>
        <w:t xml:space="preserve">№ </w:t>
      </w:r>
      <w:r w:rsidRPr="00A97572">
        <w:rPr>
          <w:sz w:val="24"/>
          <w:szCs w:val="24"/>
          <w:lang w:val="en-US"/>
        </w:rPr>
        <w:t>6 (60)</w:t>
      </w:r>
      <w:r w:rsidRPr="00A97572">
        <w:rPr>
          <w:sz w:val="24"/>
          <w:szCs w:val="24"/>
          <w:lang w:val="kk-KZ"/>
        </w:rPr>
        <w:t>.</w:t>
      </w:r>
      <w:r w:rsidRPr="00A97572">
        <w:rPr>
          <w:sz w:val="24"/>
          <w:szCs w:val="24"/>
          <w:lang w:val="en-US"/>
        </w:rPr>
        <w:t xml:space="preserve"> – P. </w:t>
      </w:r>
      <w:r w:rsidRPr="00A97572">
        <w:rPr>
          <w:sz w:val="24"/>
          <w:szCs w:val="24"/>
          <w:lang w:val="kk-KZ"/>
        </w:rPr>
        <w:t>1758-1766.</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ind w:left="0" w:firstLine="284"/>
        <w:jc w:val="both"/>
        <w:rPr>
          <w:sz w:val="24"/>
          <w:szCs w:val="24"/>
          <w:lang w:val="kk-KZ"/>
        </w:rPr>
      </w:pPr>
      <w:r w:rsidRPr="00A97572">
        <w:rPr>
          <w:bCs/>
          <w:sz w:val="24"/>
          <w:szCs w:val="24"/>
          <w:lang w:val="kk-KZ"/>
        </w:rPr>
        <w:t>Ламбекова А.Н., Нургалиева А.М. «Халық Банк» Акционерлік қоғамының қаржылық тұрақтылығын талдау ішкі аудит жүйесінің тиімділігін арттыру құралы ретінде // Вестник Карагандинского университета. Серия «Экономика». – Караганда: «</w:t>
      </w:r>
      <w:r w:rsidRPr="00A97572">
        <w:rPr>
          <w:rFonts w:eastAsia="TimesNewRoman"/>
          <w:sz w:val="24"/>
          <w:szCs w:val="24"/>
          <w:lang w:val="kk-KZ"/>
        </w:rPr>
        <w:t xml:space="preserve">КарГУ им. Е.А.Букетова», </w:t>
      </w:r>
      <w:r w:rsidRPr="00A97572">
        <w:rPr>
          <w:bCs/>
          <w:sz w:val="24"/>
          <w:szCs w:val="24"/>
          <w:lang w:val="kk-KZ"/>
        </w:rPr>
        <w:t xml:space="preserve">2017. </w:t>
      </w:r>
      <w:r w:rsidRPr="00A97572">
        <w:rPr>
          <w:sz w:val="24"/>
          <w:szCs w:val="24"/>
          <w:lang w:val="kk-KZ"/>
        </w:rPr>
        <w:t xml:space="preserve">– № </w:t>
      </w:r>
      <w:r w:rsidRPr="00A97572">
        <w:rPr>
          <w:bCs/>
          <w:sz w:val="24"/>
          <w:szCs w:val="24"/>
          <w:lang w:val="kk-KZ"/>
        </w:rPr>
        <w:t>2 (86)</w:t>
      </w:r>
      <w:r w:rsidRPr="00A97572">
        <w:rPr>
          <w:sz w:val="24"/>
          <w:szCs w:val="24"/>
          <w:lang w:val="kk-KZ"/>
        </w:rPr>
        <w:t>. – С. 236-242.</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kk-KZ"/>
        </w:rPr>
      </w:pPr>
      <w:r w:rsidRPr="00A97572">
        <w:rPr>
          <w:sz w:val="24"/>
          <w:szCs w:val="24"/>
          <w:lang w:val="kk-KZ"/>
        </w:rPr>
        <w:t>Тенизбаев А.Т. Скоринг как метод совершенствования банковского кредитования физических лиц // Шәкәрім атындағы СМУ Хабаршысы. − 2011. – Т. 147, № 2 (54). – С. 40-43.</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en-US"/>
        </w:rPr>
      </w:pPr>
      <w:r w:rsidRPr="00A97572">
        <w:rPr>
          <w:sz w:val="24"/>
          <w:szCs w:val="24"/>
          <w:lang w:val="kk-KZ"/>
        </w:rPr>
        <w:t xml:space="preserve">Basel Committee on Banking Supervision. </w:t>
      </w:r>
      <w:r w:rsidRPr="00A97572">
        <w:rPr>
          <w:sz w:val="24"/>
          <w:szCs w:val="24"/>
          <w:lang w:val="en-US"/>
        </w:rPr>
        <w:t xml:space="preserve">Core Principles for Effective Banking Supervision September 2012.-( </w:t>
      </w:r>
      <w:hyperlink r:id="rId13" w:history="1">
        <w:r w:rsidRPr="00A97572">
          <w:rPr>
            <w:color w:val="0000FF"/>
            <w:sz w:val="24"/>
            <w:szCs w:val="24"/>
            <w:u w:val="single"/>
            <w:lang w:val="en-US"/>
          </w:rPr>
          <w:t>www.bis.org</w:t>
        </w:r>
      </w:hyperlink>
      <w:r w:rsidRPr="00A97572">
        <w:rPr>
          <w:sz w:val="24"/>
          <w:szCs w:val="24"/>
          <w:lang w:val="en-US"/>
        </w:rPr>
        <w:t>).</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en-US"/>
        </w:rPr>
      </w:pPr>
      <w:r w:rsidRPr="00A97572">
        <w:rPr>
          <w:sz w:val="24"/>
          <w:szCs w:val="24"/>
          <w:lang w:val="en-US"/>
        </w:rPr>
        <w:t xml:space="preserve">  </w:t>
      </w:r>
      <w:hyperlink r:id="rId14" w:anchor="!" w:history="1">
        <w:r w:rsidRPr="00A97572">
          <w:rPr>
            <w:sz w:val="24"/>
            <w:szCs w:val="24"/>
            <w:lang w:val="en-US"/>
          </w:rPr>
          <w:t>Ben Naceur</w:t>
        </w:r>
      </w:hyperlink>
      <w:r w:rsidRPr="00A97572">
        <w:rPr>
          <w:sz w:val="24"/>
          <w:szCs w:val="24"/>
          <w:lang w:val="kk-KZ"/>
        </w:rPr>
        <w:t xml:space="preserve">, </w:t>
      </w:r>
      <w:hyperlink r:id="rId15" w:anchor="!" w:history="1">
        <w:r w:rsidRPr="00A97572">
          <w:rPr>
            <w:sz w:val="24"/>
            <w:szCs w:val="24"/>
            <w:lang w:val="en-US"/>
          </w:rPr>
          <w:t>Katherin Marton</w:t>
        </w:r>
      </w:hyperlink>
      <w:r w:rsidRPr="00A97572">
        <w:rPr>
          <w:sz w:val="24"/>
          <w:szCs w:val="24"/>
          <w:lang w:val="kk-KZ"/>
        </w:rPr>
        <w:t xml:space="preserve"> , </w:t>
      </w:r>
      <w:hyperlink r:id="rId16" w:anchor="!" w:history="1">
        <w:r w:rsidRPr="00A97572">
          <w:rPr>
            <w:sz w:val="24"/>
            <w:szCs w:val="24"/>
            <w:lang w:val="en-US"/>
          </w:rPr>
          <w:t>Caroline Roulet</w:t>
        </w:r>
      </w:hyperlink>
      <w:r w:rsidRPr="00A97572">
        <w:rPr>
          <w:sz w:val="24"/>
          <w:szCs w:val="24"/>
          <w:lang w:val="kk-KZ"/>
        </w:rPr>
        <w:t xml:space="preserve">. </w:t>
      </w:r>
      <w:r w:rsidRPr="00A97572">
        <w:rPr>
          <w:rFonts w:eastAsia="Batang"/>
          <w:sz w:val="24"/>
          <w:szCs w:val="24"/>
          <w:lang w:val="en-US"/>
        </w:rPr>
        <w:t xml:space="preserve">Basel III and bank−lending // </w:t>
      </w:r>
      <w:hyperlink r:id="rId17" w:tooltip="Go to Journal of Financial Stability on ScienceDirect" w:history="1">
        <w:r w:rsidRPr="00A97572">
          <w:rPr>
            <w:rFonts w:eastAsia="Batang"/>
            <w:sz w:val="24"/>
            <w:szCs w:val="24"/>
            <w:lang w:val="en-US"/>
          </w:rPr>
          <w:t>Journal of Financial Stability</w:t>
        </w:r>
      </w:hyperlink>
      <w:r w:rsidRPr="00A97572">
        <w:rPr>
          <w:rFonts w:eastAsia="Batang"/>
          <w:sz w:val="24"/>
          <w:szCs w:val="24"/>
          <w:lang w:val="en-US"/>
        </w:rPr>
        <w:t>.</w:t>
      </w:r>
      <w:r w:rsidRPr="00A97572">
        <w:rPr>
          <w:sz w:val="24"/>
          <w:szCs w:val="24"/>
          <w:lang w:val="kk-KZ"/>
        </w:rPr>
        <w:t xml:space="preserve"> − </w:t>
      </w:r>
      <w:r w:rsidRPr="00A97572">
        <w:rPr>
          <w:rFonts w:eastAsia="Batang"/>
          <w:sz w:val="24"/>
          <w:szCs w:val="24"/>
          <w:lang w:val="en-US"/>
        </w:rPr>
        <w:t>2018.</w:t>
      </w:r>
      <w:r w:rsidRPr="00A97572">
        <w:rPr>
          <w:sz w:val="24"/>
          <w:szCs w:val="24"/>
          <w:lang w:val="kk-KZ"/>
        </w:rPr>
        <w:t xml:space="preserve"> – </w:t>
      </w:r>
      <w:hyperlink r:id="rId18" w:tooltip="Go to table of contents for this volume/issue" w:history="1">
        <w:r w:rsidRPr="00A97572">
          <w:rPr>
            <w:sz w:val="24"/>
            <w:szCs w:val="24"/>
            <w:lang w:val="kk-KZ"/>
          </w:rPr>
          <w:t>№</w:t>
        </w:r>
        <w:r w:rsidRPr="00A97572">
          <w:rPr>
            <w:rFonts w:eastAsia="Batang"/>
            <w:sz w:val="24"/>
            <w:szCs w:val="24"/>
            <w:lang w:val="kk-KZ"/>
          </w:rPr>
          <w:t xml:space="preserve"> </w:t>
        </w:r>
        <w:r w:rsidRPr="00A97572">
          <w:rPr>
            <w:rFonts w:eastAsia="Batang"/>
            <w:sz w:val="24"/>
            <w:szCs w:val="24"/>
            <w:lang w:val="en-US"/>
          </w:rPr>
          <w:t>39</w:t>
        </w:r>
      </w:hyperlink>
      <w:r w:rsidRPr="00A97572">
        <w:rPr>
          <w:sz w:val="24"/>
          <w:szCs w:val="24"/>
          <w:lang w:val="en-US"/>
        </w:rPr>
        <w:t>.</w:t>
      </w:r>
      <w:r w:rsidRPr="00A97572">
        <w:rPr>
          <w:sz w:val="24"/>
          <w:szCs w:val="24"/>
          <w:lang w:val="kk-KZ"/>
        </w:rPr>
        <w:t xml:space="preserve"> −</w:t>
      </w:r>
      <w:r w:rsidRPr="00A97572">
        <w:rPr>
          <w:sz w:val="24"/>
          <w:szCs w:val="24"/>
          <w:lang w:val="en-US"/>
        </w:rPr>
        <w:t xml:space="preserve"> P. 1</w:t>
      </w:r>
      <w:r w:rsidRPr="00A97572">
        <w:rPr>
          <w:sz w:val="24"/>
          <w:szCs w:val="24"/>
          <w:lang w:val="kk-KZ"/>
        </w:rPr>
        <w:t>-</w:t>
      </w:r>
      <w:r w:rsidRPr="00A97572">
        <w:rPr>
          <w:sz w:val="24"/>
          <w:szCs w:val="24"/>
          <w:lang w:val="en-US"/>
        </w:rPr>
        <w:t xml:space="preserve">27. </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rFonts w:eastAsia="Calibri"/>
          <w:sz w:val="24"/>
          <w:szCs w:val="24"/>
          <w:lang w:val="en-US"/>
        </w:rPr>
      </w:pPr>
      <w:r w:rsidRPr="00A97572">
        <w:rPr>
          <w:rFonts w:eastAsia="TimesNewRomanPS-ItalicMT"/>
          <w:iCs/>
          <w:sz w:val="24"/>
          <w:szCs w:val="24"/>
          <w:lang w:val="en-US"/>
        </w:rPr>
        <w:t xml:space="preserve">Pesola J. </w:t>
      </w:r>
      <w:r w:rsidRPr="00A97572">
        <w:rPr>
          <w:rFonts w:eastAsia="TimesNewRomanPSMT"/>
          <w:sz w:val="24"/>
          <w:szCs w:val="24"/>
          <w:lang w:val="en-US"/>
        </w:rPr>
        <w:t>The Role of Macroeconomic Shocks in Banking Crises // Bank of Finland Discussion papers. 2001.</w:t>
      </w:r>
      <w:r w:rsidRPr="00A97572">
        <w:rPr>
          <w:sz w:val="24"/>
          <w:szCs w:val="24"/>
          <w:lang w:val="kk-KZ"/>
        </w:rPr>
        <w:t xml:space="preserve"> −</w:t>
      </w:r>
      <w:r w:rsidRPr="00A97572">
        <w:rPr>
          <w:rFonts w:eastAsia="TimesNewRomanPSMT"/>
          <w:sz w:val="24"/>
          <w:szCs w:val="24"/>
          <w:lang w:val="en-US"/>
        </w:rPr>
        <w:t xml:space="preserve"> № 6.-(</w:t>
      </w:r>
      <w:r w:rsidRPr="00A97572">
        <w:rPr>
          <w:sz w:val="24"/>
          <w:szCs w:val="24"/>
          <w:lang w:val="en-US"/>
        </w:rPr>
        <w:t xml:space="preserve"> </w:t>
      </w:r>
      <w:hyperlink r:id="rId19" w:history="1">
        <w:r w:rsidRPr="00A97572">
          <w:rPr>
            <w:color w:val="0000FF"/>
            <w:sz w:val="24"/>
            <w:szCs w:val="24"/>
            <w:u w:val="single"/>
            <w:lang w:val="en-US"/>
          </w:rPr>
          <w:t>www.core.ac.uk</w:t>
        </w:r>
      </w:hyperlink>
      <w:r w:rsidRPr="00A97572">
        <w:rPr>
          <w:color w:val="0000FF"/>
          <w:sz w:val="24"/>
          <w:szCs w:val="24"/>
          <w:u w:val="single"/>
          <w:lang w:val="en-US"/>
        </w:rPr>
        <w:t>.</w:t>
      </w:r>
      <w:r w:rsidRPr="00A97572">
        <w:rPr>
          <w:sz w:val="24"/>
          <w:szCs w:val="24"/>
          <w:lang w:val="en-US"/>
        </w:rPr>
        <w:t>)</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kk-KZ"/>
        </w:rPr>
      </w:pPr>
      <w:r w:rsidRPr="00A97572">
        <w:rPr>
          <w:sz w:val="24"/>
          <w:szCs w:val="24"/>
          <w:lang w:val="en-US"/>
        </w:rPr>
        <w:t>Yavuz S.T. Components of Internal Control Function – Internal Control Center Is a Different Mechanism From Internal Audit (Internal Audit) // Bankers Magazine.</w:t>
      </w:r>
      <w:r w:rsidRPr="00A97572">
        <w:rPr>
          <w:sz w:val="24"/>
          <w:szCs w:val="24"/>
          <w:lang w:val="kk-KZ"/>
        </w:rPr>
        <w:t xml:space="preserve"> −</w:t>
      </w:r>
      <w:r w:rsidRPr="00A97572">
        <w:rPr>
          <w:sz w:val="24"/>
          <w:szCs w:val="24"/>
          <w:lang w:val="en-US"/>
        </w:rPr>
        <w:t xml:space="preserve"> 2002.</w:t>
      </w:r>
      <w:r w:rsidRPr="00A97572">
        <w:rPr>
          <w:sz w:val="24"/>
          <w:szCs w:val="24"/>
          <w:lang w:val="kk-KZ"/>
        </w:rPr>
        <w:t xml:space="preserve"> −</w:t>
      </w:r>
      <w:r w:rsidRPr="00A97572">
        <w:rPr>
          <w:sz w:val="24"/>
          <w:szCs w:val="24"/>
          <w:lang w:val="en-US"/>
        </w:rPr>
        <w:t xml:space="preserve"> </w:t>
      </w:r>
      <w:r w:rsidRPr="00A97572">
        <w:rPr>
          <w:rFonts w:eastAsia="TimesNewRomanPSMT"/>
          <w:sz w:val="24"/>
          <w:szCs w:val="24"/>
          <w:lang w:val="en-US"/>
        </w:rPr>
        <w:t xml:space="preserve">№ </w:t>
      </w:r>
      <w:r w:rsidRPr="00A97572">
        <w:rPr>
          <w:sz w:val="24"/>
          <w:szCs w:val="24"/>
          <w:lang w:val="en-US"/>
        </w:rPr>
        <w:t>42.</w:t>
      </w:r>
      <w:r w:rsidRPr="00A97572">
        <w:rPr>
          <w:sz w:val="24"/>
          <w:szCs w:val="24"/>
          <w:lang w:val="kk-KZ"/>
        </w:rPr>
        <w:t xml:space="preserve"> − </w:t>
      </w:r>
      <w:r w:rsidRPr="00A97572">
        <w:rPr>
          <w:sz w:val="24"/>
          <w:szCs w:val="24"/>
          <w:lang w:val="en-US"/>
        </w:rPr>
        <w:t>P. 39-56</w:t>
      </w:r>
      <w:r w:rsidRPr="00A97572">
        <w:rPr>
          <w:sz w:val="24"/>
          <w:szCs w:val="24"/>
          <w:lang w:val="kk-KZ"/>
        </w:rPr>
        <w:t>.</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kk-KZ"/>
        </w:rPr>
      </w:pPr>
      <w:r w:rsidRPr="00A97572">
        <w:rPr>
          <w:sz w:val="24"/>
          <w:szCs w:val="24"/>
          <w:lang w:val="en-US"/>
        </w:rPr>
        <w:t>Sourour Hazami−Ammar, "Internal auditors’ perceptions of the function’s ability to investigate fraud"</w:t>
      </w:r>
      <w:r w:rsidRPr="00A97572">
        <w:rPr>
          <w:sz w:val="24"/>
          <w:szCs w:val="24"/>
          <w:lang w:val="kk-KZ"/>
        </w:rPr>
        <w:t xml:space="preserve"> </w:t>
      </w:r>
      <w:r w:rsidRPr="00A97572">
        <w:rPr>
          <w:sz w:val="24"/>
          <w:szCs w:val="24"/>
          <w:lang w:val="en-US"/>
        </w:rPr>
        <w:t>//</w:t>
      </w:r>
      <w:r w:rsidRPr="00A97572">
        <w:rPr>
          <w:sz w:val="24"/>
          <w:szCs w:val="24"/>
          <w:lang w:val="kk-KZ"/>
        </w:rPr>
        <w:t xml:space="preserve"> </w:t>
      </w:r>
      <w:r w:rsidRPr="00A97572">
        <w:rPr>
          <w:sz w:val="24"/>
          <w:szCs w:val="24"/>
          <w:lang w:val="en-US"/>
        </w:rPr>
        <w:t>Journal of Applied Accounting Research. − Emerald Publishing Limited, 2019.</w:t>
      </w:r>
      <w:r w:rsidRPr="00A97572">
        <w:rPr>
          <w:sz w:val="24"/>
          <w:szCs w:val="24"/>
          <w:lang w:val="kk-KZ"/>
        </w:rPr>
        <w:t xml:space="preserve"> −</w:t>
      </w:r>
      <w:r w:rsidRPr="00A97572">
        <w:rPr>
          <w:sz w:val="24"/>
          <w:szCs w:val="24"/>
          <w:lang w:val="en-US"/>
        </w:rPr>
        <w:t xml:space="preserve"> </w:t>
      </w:r>
      <w:r w:rsidRPr="00A97572">
        <w:rPr>
          <w:sz w:val="24"/>
          <w:szCs w:val="24"/>
          <w:lang w:val="kk-KZ"/>
        </w:rPr>
        <w:t>№</w:t>
      </w:r>
      <w:r w:rsidRPr="00A97572">
        <w:rPr>
          <w:sz w:val="24"/>
          <w:szCs w:val="24"/>
          <w:lang w:val="en-US"/>
        </w:rPr>
        <w:t xml:space="preserve"> 20(2).</w:t>
      </w:r>
      <w:r w:rsidRPr="00A97572">
        <w:rPr>
          <w:sz w:val="24"/>
          <w:szCs w:val="24"/>
          <w:lang w:val="kk-KZ"/>
        </w:rPr>
        <w:t xml:space="preserve"> – </w:t>
      </w:r>
      <w:r w:rsidRPr="00A97572">
        <w:rPr>
          <w:sz w:val="24"/>
          <w:szCs w:val="24"/>
          <w:lang w:val="en-US"/>
        </w:rPr>
        <w:t>P. 134</w:t>
      </w:r>
      <w:r w:rsidRPr="00A97572">
        <w:rPr>
          <w:sz w:val="24"/>
          <w:szCs w:val="24"/>
          <w:lang w:val="kk-KZ"/>
        </w:rPr>
        <w:t>-</w:t>
      </w:r>
      <w:r w:rsidRPr="00A97572">
        <w:rPr>
          <w:sz w:val="24"/>
          <w:szCs w:val="24"/>
          <w:lang w:val="en-US"/>
        </w:rPr>
        <w:t>153.</w:t>
      </w:r>
      <w:r w:rsidRPr="00A97572">
        <w:rPr>
          <w:sz w:val="24"/>
          <w:szCs w:val="24"/>
          <w:lang w:val="kk-KZ"/>
        </w:rPr>
        <w:t xml:space="preserve"> </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rFonts w:eastAsia="TimesNewRomanPSMT"/>
          <w:sz w:val="24"/>
          <w:szCs w:val="24"/>
          <w:lang w:val="kk-KZ"/>
        </w:rPr>
      </w:pPr>
      <w:r w:rsidRPr="00A97572">
        <w:rPr>
          <w:sz w:val="24"/>
          <w:szCs w:val="24"/>
          <w:lang w:val="en-US"/>
        </w:rPr>
        <w:t>Ozten S., Kargın S. Credit Control and Accounting Process Within the Scope of Internal Control Activities in Banking // Afyon Kocatepe University Publishing</w:t>
      </w:r>
      <w:r w:rsidRPr="00A97572">
        <w:rPr>
          <w:sz w:val="24"/>
          <w:szCs w:val="24"/>
          <w:lang w:val="kk-KZ"/>
        </w:rPr>
        <w:t xml:space="preserve">. − 2012. − № 14 (2). − P. 119-136. </w:t>
      </w:r>
    </w:p>
    <w:p w:rsidR="00A97572" w:rsidRPr="00A97572" w:rsidRDefault="00A97572" w:rsidP="00A97572">
      <w:pPr>
        <w:widowControl w:val="0"/>
        <w:tabs>
          <w:tab w:val="left" w:pos="142"/>
          <w:tab w:val="left" w:pos="426"/>
          <w:tab w:val="left" w:pos="567"/>
          <w:tab w:val="left" w:pos="851"/>
          <w:tab w:val="left" w:pos="1134"/>
          <w:tab w:val="left" w:pos="1418"/>
        </w:tabs>
        <w:autoSpaceDE w:val="0"/>
        <w:autoSpaceDN w:val="0"/>
        <w:adjustRightInd w:val="0"/>
        <w:ind w:firstLine="284"/>
        <w:jc w:val="both"/>
        <w:rPr>
          <w:sz w:val="24"/>
          <w:szCs w:val="24"/>
          <w:lang w:val="kk-KZ"/>
        </w:rPr>
      </w:pPr>
      <w:r w:rsidRPr="00A97572">
        <w:rPr>
          <w:sz w:val="24"/>
          <w:szCs w:val="24"/>
          <w:lang w:val="kk-KZ"/>
        </w:rPr>
        <w:t>Қосымша әдебиеттер</w:t>
      </w:r>
    </w:p>
    <w:p w:rsidR="00A97572" w:rsidRPr="00A97572" w:rsidRDefault="00A97572" w:rsidP="00A97572">
      <w:pPr>
        <w:pStyle w:val="ab"/>
        <w:widowControl w:val="0"/>
        <w:numPr>
          <w:ilvl w:val="0"/>
          <w:numId w:val="21"/>
        </w:numPr>
        <w:tabs>
          <w:tab w:val="clear" w:pos="720"/>
          <w:tab w:val="num" w:pos="0"/>
          <w:tab w:val="left" w:pos="426"/>
          <w:tab w:val="left" w:pos="567"/>
          <w:tab w:val="left" w:pos="851"/>
        </w:tabs>
        <w:adjustRightInd w:val="0"/>
        <w:spacing w:before="0" w:beforeAutospacing="0" w:after="0" w:afterAutospacing="0"/>
        <w:ind w:left="0" w:firstLine="284"/>
        <w:jc w:val="both"/>
        <w:rPr>
          <w:rFonts w:ascii="Times New Roman" w:hAnsi="Times New Roman"/>
          <w:lang w:val="kk-KZ"/>
        </w:rPr>
      </w:pPr>
      <w:r w:rsidRPr="00A97572">
        <w:rPr>
          <w:rFonts w:ascii="Times New Roman" w:hAnsi="Times New Roman"/>
          <w:lang w:val="kk-KZ"/>
        </w:rPr>
        <w:t>Нұрсеитов Е.О. Ұйымдардағы бухгалтерлік есеп: оқулық құралы. – Алматы, 2009. – 428 б.</w:t>
      </w:r>
    </w:p>
    <w:p w:rsidR="00A97572" w:rsidRPr="00A97572" w:rsidRDefault="00A97572" w:rsidP="00A97572">
      <w:pPr>
        <w:pStyle w:val="ab"/>
        <w:widowControl w:val="0"/>
        <w:numPr>
          <w:ilvl w:val="0"/>
          <w:numId w:val="21"/>
        </w:numPr>
        <w:tabs>
          <w:tab w:val="clear" w:pos="720"/>
          <w:tab w:val="num" w:pos="0"/>
          <w:tab w:val="left" w:pos="426"/>
          <w:tab w:val="left" w:pos="567"/>
          <w:tab w:val="left" w:pos="851"/>
        </w:tabs>
        <w:adjustRightInd w:val="0"/>
        <w:spacing w:before="0" w:beforeAutospacing="0" w:after="0" w:afterAutospacing="0"/>
        <w:ind w:left="0" w:firstLine="284"/>
        <w:jc w:val="both"/>
        <w:rPr>
          <w:rFonts w:ascii="Times New Roman" w:hAnsi="Times New Roman"/>
          <w:lang w:val="kk-KZ"/>
        </w:rPr>
      </w:pPr>
      <w:r w:rsidRPr="00A97572">
        <w:rPr>
          <w:rFonts w:ascii="Times New Roman" w:hAnsi="Times New Roman"/>
          <w:lang w:val="kk-KZ"/>
        </w:rPr>
        <w:t xml:space="preserve"> Баймұханова С.Б. Қаржылық есеп: оқулық. – Алматы: Экономика, 2008. – 295 б.</w:t>
      </w:r>
    </w:p>
    <w:p w:rsidR="00A97572" w:rsidRPr="00A97572" w:rsidRDefault="00A97572" w:rsidP="00A97572">
      <w:pPr>
        <w:widowControl w:val="0"/>
        <w:numPr>
          <w:ilvl w:val="0"/>
          <w:numId w:val="21"/>
        </w:numPr>
        <w:tabs>
          <w:tab w:val="clear" w:pos="720"/>
          <w:tab w:val="num" w:pos="0"/>
          <w:tab w:val="left" w:pos="180"/>
          <w:tab w:val="left" w:pos="426"/>
          <w:tab w:val="left" w:pos="567"/>
          <w:tab w:val="left" w:pos="851"/>
        </w:tabs>
        <w:ind w:left="0" w:firstLine="284"/>
        <w:jc w:val="both"/>
        <w:rPr>
          <w:sz w:val="24"/>
          <w:szCs w:val="24"/>
          <w:lang w:val="kk-KZ"/>
        </w:rPr>
      </w:pPr>
      <w:r w:rsidRPr="00A97572">
        <w:rPr>
          <w:sz w:val="24"/>
          <w:szCs w:val="24"/>
          <w:lang w:val="kk-KZ"/>
        </w:rPr>
        <w:t xml:space="preserve"> Толпаков Ж.С. Бухгалтерлік есеп: оқулық 1-2-ші том. – Қарағанды, 2009. – 576 б.</w:t>
      </w:r>
    </w:p>
    <w:p w:rsidR="00A97572" w:rsidRPr="00A97572" w:rsidRDefault="00A97572"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 xml:space="preserve"> Мырзалиев Б.С. Бухгалтерлік операцияларды жүргізудің әдістері: практикум – Алматы: Заң әдебиеті, 2008. – 130 б.</w:t>
      </w:r>
    </w:p>
    <w:p w:rsidR="00A97572" w:rsidRPr="00A97572" w:rsidRDefault="00A97572"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Абленов Д. О. «Қаржылық аулит және талдау: теория әдіснама, практика». – Алматы: Экономика, 2010</w:t>
      </w:r>
    </w:p>
    <w:p w:rsidR="00A97572" w:rsidRPr="00A97572" w:rsidRDefault="00A97572"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 xml:space="preserve"> Оразбекұлы Б «Бухгалтьерлік есеп және аудит негіздері» - Алматы: Экономика, 2011</w:t>
      </w:r>
    </w:p>
    <w:p w:rsidR="00A97572" w:rsidRPr="009952F5" w:rsidRDefault="00A97572" w:rsidP="00A97572">
      <w:pPr>
        <w:widowControl w:val="0"/>
        <w:shd w:val="clear" w:color="auto" w:fill="FFFFFF"/>
        <w:tabs>
          <w:tab w:val="num" w:pos="426"/>
          <w:tab w:val="left" w:pos="851"/>
        </w:tabs>
        <w:autoSpaceDE w:val="0"/>
        <w:autoSpaceDN w:val="0"/>
        <w:jc w:val="both"/>
        <w:rPr>
          <w:sz w:val="22"/>
          <w:szCs w:val="22"/>
          <w:lang w:val="kk-KZ"/>
        </w:rPr>
      </w:pPr>
      <w:r w:rsidRPr="003A40F3">
        <w:rPr>
          <w:sz w:val="28"/>
          <w:szCs w:val="28"/>
          <w:lang w:val="kk-KZ"/>
        </w:rPr>
        <w:t xml:space="preserve"> </w:t>
      </w:r>
    </w:p>
    <w:p w:rsidR="005B76C2" w:rsidRPr="00A97572" w:rsidRDefault="005B76C2" w:rsidP="009A0881">
      <w:pPr>
        <w:ind w:firstLine="454"/>
        <w:jc w:val="both"/>
        <w:rPr>
          <w:i/>
          <w:sz w:val="22"/>
          <w:szCs w:val="22"/>
          <w:lang w:val="kk-KZ"/>
        </w:rPr>
      </w:pPr>
    </w:p>
    <w:p w:rsidR="009A0881" w:rsidRDefault="009A0881" w:rsidP="009A0881">
      <w:pPr>
        <w:ind w:firstLine="454"/>
        <w:jc w:val="both"/>
        <w:rPr>
          <w:b/>
          <w:sz w:val="22"/>
          <w:szCs w:val="22"/>
          <w:lang w:val="sr-Cyrl-CS"/>
        </w:rPr>
      </w:pPr>
      <w:r w:rsidRPr="00BD2883">
        <w:rPr>
          <w:b/>
          <w:sz w:val="22"/>
          <w:szCs w:val="22"/>
          <w:lang w:val="sr-Cyrl-CS"/>
        </w:rPr>
        <w:t>Т</w:t>
      </w:r>
      <w:r w:rsidRPr="00BD2883">
        <w:rPr>
          <w:b/>
          <w:sz w:val="22"/>
          <w:szCs w:val="22"/>
          <w:lang w:val="kk-KZ"/>
        </w:rPr>
        <w:t>ақырып</w:t>
      </w:r>
      <w:r w:rsidRPr="00BD2883">
        <w:rPr>
          <w:b/>
          <w:sz w:val="22"/>
          <w:szCs w:val="22"/>
          <w:lang w:val="sr-Cyrl-CS"/>
        </w:rPr>
        <w:t xml:space="preserve"> № 3.</w:t>
      </w:r>
      <w:r w:rsidR="00851FCB">
        <w:rPr>
          <w:b/>
          <w:sz w:val="22"/>
          <w:szCs w:val="22"/>
          <w:lang w:val="sr-Cyrl-CS"/>
        </w:rPr>
        <w:t xml:space="preserve"> </w:t>
      </w:r>
      <w:r w:rsidRPr="00BD2883">
        <w:rPr>
          <w:b/>
          <w:sz w:val="22"/>
          <w:szCs w:val="22"/>
          <w:lang w:val="sr-Cyrl-CS"/>
        </w:rPr>
        <w:t>Аудиторлық тәуекел. Аудиторлық тәуекелдің компоненттері</w:t>
      </w:r>
    </w:p>
    <w:p w:rsidR="00851FCB" w:rsidRPr="00851FCB" w:rsidRDefault="00851FCB" w:rsidP="009A0881">
      <w:pPr>
        <w:ind w:firstLine="454"/>
        <w:jc w:val="both"/>
        <w:rPr>
          <w:sz w:val="22"/>
          <w:szCs w:val="22"/>
          <w:lang w:val="sr-Cyrl-CS"/>
        </w:rPr>
      </w:pPr>
    </w:p>
    <w:p w:rsidR="00851FCB" w:rsidRPr="00851FCB" w:rsidRDefault="00851FCB" w:rsidP="00851FCB">
      <w:pPr>
        <w:pStyle w:val="a7"/>
        <w:numPr>
          <w:ilvl w:val="0"/>
          <w:numId w:val="10"/>
        </w:numPr>
        <w:jc w:val="both"/>
        <w:rPr>
          <w:sz w:val="22"/>
          <w:szCs w:val="22"/>
          <w:lang w:val="sr-Cyrl-CS"/>
        </w:rPr>
      </w:pPr>
      <w:r w:rsidRPr="00851FCB">
        <w:rPr>
          <w:sz w:val="22"/>
          <w:szCs w:val="22"/>
          <w:lang w:val="sr-Cyrl-CS"/>
        </w:rPr>
        <w:t>Аудиторлық тәуекел.</w:t>
      </w:r>
    </w:p>
    <w:p w:rsidR="00851FCB" w:rsidRPr="00851FCB" w:rsidRDefault="00851FCB" w:rsidP="00851FCB">
      <w:pPr>
        <w:pStyle w:val="a7"/>
        <w:numPr>
          <w:ilvl w:val="0"/>
          <w:numId w:val="10"/>
        </w:numPr>
        <w:jc w:val="both"/>
        <w:rPr>
          <w:sz w:val="22"/>
          <w:szCs w:val="22"/>
          <w:lang w:val="sr-Cyrl-CS"/>
        </w:rPr>
      </w:pPr>
      <w:r w:rsidRPr="00851FCB">
        <w:rPr>
          <w:sz w:val="22"/>
          <w:szCs w:val="22"/>
          <w:lang w:val="sr-Cyrl-CS"/>
        </w:rPr>
        <w:t>Аудиторлық тәуекелдің компоненттері</w:t>
      </w:r>
    </w:p>
    <w:p w:rsidR="00851FCB" w:rsidRPr="00851FCB" w:rsidRDefault="00851FCB" w:rsidP="00851FCB">
      <w:pPr>
        <w:pStyle w:val="a7"/>
        <w:ind w:left="814"/>
        <w:jc w:val="both"/>
        <w:rPr>
          <w:b/>
          <w:sz w:val="22"/>
          <w:szCs w:val="22"/>
          <w:lang w:val="sr-Cyrl-CS"/>
        </w:rPr>
      </w:pPr>
    </w:p>
    <w:p w:rsidR="009A0881" w:rsidRPr="00851FCB" w:rsidRDefault="009A0881" w:rsidP="00851FCB">
      <w:pPr>
        <w:pStyle w:val="a7"/>
        <w:numPr>
          <w:ilvl w:val="0"/>
          <w:numId w:val="11"/>
        </w:numPr>
        <w:ind w:left="0" w:firstLine="454"/>
        <w:jc w:val="both"/>
        <w:rPr>
          <w:sz w:val="22"/>
          <w:szCs w:val="22"/>
          <w:lang w:val="sr-Cyrl-CS"/>
        </w:rPr>
      </w:pPr>
      <w:r w:rsidRPr="00851FCB">
        <w:rPr>
          <w:sz w:val="22"/>
          <w:szCs w:val="22"/>
          <w:lang w:val="sr-Cyrl-CS"/>
        </w:rPr>
        <w:t xml:space="preserve">"Тәуекел" ұғымының өзі кез-келген шаруашылық субъектіде үрей туғызады, ол онымен бірге </w:t>
      </w:r>
      <w:r w:rsidR="00F022DB">
        <w:rPr>
          <w:sz w:val="22"/>
          <w:szCs w:val="22"/>
          <w:lang w:val="sr-Cyrl-CS"/>
        </w:rPr>
        <w:t>жүреді. К</w:t>
      </w:r>
      <w:r w:rsidRPr="00851FCB">
        <w:rPr>
          <w:sz w:val="22"/>
          <w:szCs w:val="22"/>
          <w:lang w:val="sr-Cyrl-CS"/>
        </w:rPr>
        <w:t>өптеген операциялардың тәуекелдік сипатқа ие екенін, сондықтан да маңызды емес оны қаншалықты дұрыс бағалауға және оның алдын алу, төмендету немесе сақтандыру бөлігінде тиісті шаралар қабылдауға болатынын сезіне отырып. Тәуекел проблемасы экономикалық субъектілер қызметінің кез келген салаларында орын алады, оның қаржы қызметінің аудиті саласында ерекше маңызы бар.</w:t>
      </w:r>
    </w:p>
    <w:p w:rsidR="009A0881" w:rsidRPr="00BD2883" w:rsidRDefault="009A0881" w:rsidP="009A0881">
      <w:pPr>
        <w:ind w:firstLine="454"/>
        <w:jc w:val="both"/>
        <w:rPr>
          <w:sz w:val="22"/>
          <w:szCs w:val="22"/>
          <w:lang w:val="sr-Cyrl-CS"/>
        </w:rPr>
      </w:pPr>
      <w:r w:rsidRPr="00BD2883">
        <w:rPr>
          <w:sz w:val="22"/>
          <w:szCs w:val="22"/>
          <w:lang w:val="sr-Cyrl-CS"/>
        </w:rPr>
        <w:t>ISSAI 1200 " тәуелсіз а</w:t>
      </w:r>
      <w:r w:rsidR="007706C3">
        <w:rPr>
          <w:sz w:val="22"/>
          <w:szCs w:val="22"/>
          <w:lang w:val="sr-Cyrl-CS"/>
        </w:rPr>
        <w:t>удитінің жалпы мақсаттары және а</w:t>
      </w:r>
      <w:r w:rsidRPr="00BD2883">
        <w:rPr>
          <w:sz w:val="22"/>
          <w:szCs w:val="22"/>
          <w:lang w:val="sr-Cyrl-CS"/>
        </w:rPr>
        <w:t xml:space="preserve">удиттің халықаралық стандарттарына сәйкес аудит жүргізу" сәйкес "аудиторлық тәуекел" термині аудитордың қаржылық есептілігінің шынайылығы расталғаннан кейін мемлекеттік мекеменің қаржылық есептілігінде </w:t>
      </w:r>
      <w:r w:rsidR="007706C3">
        <w:rPr>
          <w:sz w:val="22"/>
          <w:szCs w:val="22"/>
          <w:lang w:val="sr-Cyrl-CS"/>
        </w:rPr>
        <w:t>е</w:t>
      </w:r>
      <w:r w:rsidRPr="00BD2883">
        <w:rPr>
          <w:sz w:val="22"/>
          <w:szCs w:val="22"/>
          <w:lang w:val="sr-Cyrl-CS"/>
        </w:rPr>
        <w:t>леулі қателердің немесе бұрмалаулардың болуы ықтималдығын немесе аудитор мемлекеттік ме</w:t>
      </w:r>
      <w:r w:rsidR="007706C3">
        <w:rPr>
          <w:sz w:val="22"/>
          <w:szCs w:val="22"/>
          <w:lang w:val="sr-Cyrl-CS"/>
        </w:rPr>
        <w:t>кеменің қаржылық есептілігінде е</w:t>
      </w:r>
      <w:r w:rsidRPr="00BD2883">
        <w:rPr>
          <w:sz w:val="22"/>
          <w:szCs w:val="22"/>
          <w:lang w:val="sr-Cyrl-CS"/>
        </w:rPr>
        <w:t>леулі бұрмалауды мойындайтынын білдіреді</w:t>
      </w:r>
      <w:r w:rsidR="007706C3">
        <w:rPr>
          <w:sz w:val="22"/>
          <w:szCs w:val="22"/>
          <w:lang w:val="sr-Cyrl-CS"/>
        </w:rPr>
        <w:t>.</w:t>
      </w:r>
    </w:p>
    <w:p w:rsidR="009A0881" w:rsidRPr="00BD2883" w:rsidRDefault="009A0881" w:rsidP="009A0881">
      <w:pPr>
        <w:ind w:firstLine="454"/>
        <w:jc w:val="both"/>
        <w:rPr>
          <w:sz w:val="22"/>
          <w:szCs w:val="22"/>
          <w:lang w:val="sr-Cyrl-CS"/>
        </w:rPr>
      </w:pPr>
      <w:r w:rsidRPr="00BD2883">
        <w:rPr>
          <w:sz w:val="22"/>
          <w:szCs w:val="22"/>
          <w:lang w:val="sr-Cyrl-CS"/>
        </w:rPr>
        <w:t>Осылайша, аудиторлық тәуекел екі негізгі факторға байланысты:</w:t>
      </w:r>
    </w:p>
    <w:p w:rsidR="009A0881" w:rsidRPr="00BD2883" w:rsidRDefault="009A0881" w:rsidP="009A0881">
      <w:pPr>
        <w:ind w:firstLine="454"/>
        <w:jc w:val="both"/>
        <w:rPr>
          <w:sz w:val="22"/>
          <w:szCs w:val="22"/>
          <w:lang w:val="sr-Cyrl-CS"/>
        </w:rPr>
      </w:pPr>
      <w:r w:rsidRPr="00BD2883">
        <w:rPr>
          <w:sz w:val="22"/>
          <w:szCs w:val="22"/>
          <w:lang w:val="sr-Cyrl-CS"/>
        </w:rPr>
        <w:t>1) мемлекеттік мекеменің қаржылық есептілігінде елеулі қателер орын алатын тәуекелмен;</w:t>
      </w:r>
    </w:p>
    <w:p w:rsidR="009A0881" w:rsidRPr="00BD2883" w:rsidRDefault="009A0881" w:rsidP="009A0881">
      <w:pPr>
        <w:ind w:firstLine="454"/>
        <w:jc w:val="both"/>
        <w:rPr>
          <w:sz w:val="22"/>
          <w:szCs w:val="22"/>
          <w:lang w:val="sr-Cyrl-CS"/>
        </w:rPr>
      </w:pPr>
      <w:r w:rsidRPr="00BD2883">
        <w:rPr>
          <w:sz w:val="22"/>
          <w:szCs w:val="22"/>
          <w:lang w:val="sr-Cyrl-CS"/>
        </w:rPr>
        <w:t>2) мемлекеттік меке</w:t>
      </w:r>
      <w:r w:rsidR="007706C3">
        <w:rPr>
          <w:sz w:val="22"/>
          <w:szCs w:val="22"/>
          <w:lang w:val="sr-Cyrl-CS"/>
        </w:rPr>
        <w:t>менің қаржылық есептілігіндегі е</w:t>
      </w:r>
      <w:r w:rsidRPr="00BD2883">
        <w:rPr>
          <w:sz w:val="22"/>
          <w:szCs w:val="22"/>
          <w:lang w:val="sr-Cyrl-CS"/>
        </w:rPr>
        <w:t>леулі қателерді аудитор анықтамау тәуекелі.</w:t>
      </w:r>
    </w:p>
    <w:p w:rsidR="00EE5AFE" w:rsidRDefault="009A0881" w:rsidP="009A0881">
      <w:pPr>
        <w:ind w:firstLine="454"/>
        <w:jc w:val="both"/>
        <w:rPr>
          <w:sz w:val="22"/>
          <w:szCs w:val="22"/>
          <w:lang w:val="sr-Cyrl-CS"/>
        </w:rPr>
      </w:pPr>
      <w:r w:rsidRPr="00BD2883">
        <w:rPr>
          <w:sz w:val="22"/>
          <w:szCs w:val="22"/>
          <w:lang w:val="sr-Cyrl-CS"/>
        </w:rPr>
        <w:t xml:space="preserve">Аудитордың </w:t>
      </w:r>
      <w:r w:rsidR="00EE5AFE">
        <w:rPr>
          <w:sz w:val="22"/>
          <w:szCs w:val="22"/>
          <w:lang w:val="sr-Cyrl-CS"/>
        </w:rPr>
        <w:t>мақсаты</w:t>
      </w:r>
      <w:r w:rsidRPr="00BD2883">
        <w:rPr>
          <w:sz w:val="22"/>
          <w:szCs w:val="22"/>
          <w:lang w:val="sr-Cyrl-CS"/>
        </w:rPr>
        <w:t xml:space="preserve"> мемлекеттік мекеменің қаржылық есептілігіне қатысты дұрыс емес пікір білдіруге бағытталған, яғни жоғары сенімділік дәрежесі. </w:t>
      </w:r>
    </w:p>
    <w:p w:rsidR="009A0881" w:rsidRPr="00BD2883" w:rsidRDefault="009A0881" w:rsidP="009A0881">
      <w:pPr>
        <w:ind w:firstLine="454"/>
        <w:jc w:val="both"/>
        <w:rPr>
          <w:sz w:val="22"/>
          <w:szCs w:val="22"/>
          <w:lang w:val="sr-Cyrl-CS"/>
        </w:rPr>
      </w:pPr>
      <w:r w:rsidRPr="00BD2883">
        <w:rPr>
          <w:sz w:val="22"/>
          <w:szCs w:val="22"/>
          <w:lang w:val="sr-Cyrl-CS"/>
        </w:rPr>
        <w:t>Аудиторлық тәуекел толығымен элиминациялануы мүмкін емес, осыған байланысты қолданыстағы аудиторлық практикада тәуекелдің қолайлы деңгейі белгіленген - 5%, ол аудит аяқталғаннан кейін қаржылық есептілігінде дәлсіздіктің анықталуы мүмкін екендігіне қатысты аудиторды өзіне алуға дайын</w:t>
      </w:r>
      <w:r w:rsidR="004F4AF6">
        <w:rPr>
          <w:sz w:val="22"/>
          <w:szCs w:val="22"/>
          <w:lang w:val="sr-Cyrl-CS"/>
        </w:rPr>
        <w:t xml:space="preserve"> борышы</w:t>
      </w:r>
      <w:r w:rsidRPr="00BD2883">
        <w:rPr>
          <w:sz w:val="22"/>
          <w:szCs w:val="22"/>
          <w:lang w:val="sr-Cyrl-CS"/>
        </w:rPr>
        <w:t>. Демек, аудиторлық қорытындыға сенім деңгейін 95% - ға тең қабылдауға болады.</w:t>
      </w:r>
    </w:p>
    <w:p w:rsidR="009A0881" w:rsidRPr="00BD2883" w:rsidRDefault="009A0881" w:rsidP="009A0881">
      <w:pPr>
        <w:ind w:firstLine="454"/>
        <w:jc w:val="both"/>
        <w:rPr>
          <w:sz w:val="22"/>
          <w:szCs w:val="22"/>
          <w:lang w:val="sr-Cyrl-CS"/>
        </w:rPr>
      </w:pPr>
      <w:r w:rsidRPr="00BD2883">
        <w:rPr>
          <w:sz w:val="22"/>
          <w:szCs w:val="22"/>
          <w:lang w:val="sr-Cyrl-CS"/>
        </w:rPr>
        <w:t>ISSAI 1200 "тәуелсіз ау</w:t>
      </w:r>
      <w:r w:rsidR="004F4AF6">
        <w:rPr>
          <w:sz w:val="22"/>
          <w:szCs w:val="22"/>
          <w:lang w:val="sr-Cyrl-CS"/>
        </w:rPr>
        <w:t>дитордың жалпы мақсаттары және а</w:t>
      </w:r>
      <w:r w:rsidRPr="00BD2883">
        <w:rPr>
          <w:sz w:val="22"/>
          <w:szCs w:val="22"/>
          <w:lang w:val="sr-Cyrl-CS"/>
        </w:rPr>
        <w:t>удиттің халықаралық стандарттарына сәйкес аудит жүргізу" және ISSAI 1315 "ұйымды және оның қызметінің шарттарын зерделеу арқылы ақпаратты Елеулі бұрмалау тәуекелдерін анықтау және бағалау" сәйкес Аудитор жоспарлау папасындағы аудиторлық тәуекелді қаржылық есептіліктің елеулі бұрмалануын тудыратын факторларды назарға ала отырып бағалайды.</w:t>
      </w:r>
    </w:p>
    <w:p w:rsidR="009A0881" w:rsidRPr="00BD2883" w:rsidRDefault="009A0881" w:rsidP="009A0881">
      <w:pPr>
        <w:ind w:firstLine="454"/>
        <w:jc w:val="both"/>
        <w:rPr>
          <w:sz w:val="22"/>
          <w:szCs w:val="22"/>
          <w:lang w:val="sr-Cyrl-CS"/>
        </w:rPr>
      </w:pPr>
      <w:r w:rsidRPr="00BD2883">
        <w:rPr>
          <w:sz w:val="22"/>
          <w:szCs w:val="22"/>
          <w:lang w:val="sr-Cyrl-CS"/>
        </w:rPr>
        <w:t>Аудиторлық тәуекелдің шамасына әсер ететін факторлар мыналар болуы мүмкін: қаржы қызметі қызметкерлерінің құзыреттілігі, нормативтік-құқықтық базадағы өзгерістер, есепке алуды компьютерлендіру деңгейі, ерекше операциялардың саны, бағалауды талап ететін баптарды (мысалы, күмәнді борыштар бойынша резервтерді) есепте көрсету, мемлекеттік мекеменің лауазымды тұлғаларын ауыстыру тәртібі, ағымдағы кезеңнің бұрмалану мүмкіндігін көрсете алатын алдыңғы кезеңдер аудитінің нәтижелері, мекемеде қабылданған ішкі бақылау жүйесінің сенімділігі.</w:t>
      </w:r>
    </w:p>
    <w:p w:rsidR="009A0881" w:rsidRDefault="009A0881" w:rsidP="009A0881">
      <w:pPr>
        <w:ind w:firstLine="454"/>
        <w:jc w:val="both"/>
        <w:rPr>
          <w:i/>
          <w:sz w:val="22"/>
          <w:szCs w:val="22"/>
          <w:lang w:val="sr-Cyrl-CS"/>
        </w:rPr>
      </w:pPr>
    </w:p>
    <w:p w:rsidR="00804485" w:rsidRDefault="00804485" w:rsidP="009A0881">
      <w:pPr>
        <w:ind w:firstLine="454"/>
        <w:jc w:val="both"/>
        <w:rPr>
          <w:i/>
          <w:sz w:val="22"/>
          <w:szCs w:val="22"/>
          <w:lang w:val="sr-Cyrl-CS"/>
        </w:rPr>
      </w:pPr>
    </w:p>
    <w:p w:rsidR="00804485" w:rsidRDefault="00804485" w:rsidP="009A0881">
      <w:pPr>
        <w:ind w:firstLine="454"/>
        <w:jc w:val="both"/>
        <w:rPr>
          <w:i/>
          <w:sz w:val="22"/>
          <w:szCs w:val="22"/>
          <w:lang w:val="sr-Cyrl-CS"/>
        </w:rPr>
      </w:pPr>
    </w:p>
    <w:p w:rsidR="00804485" w:rsidRPr="00BD2883" w:rsidRDefault="00804485" w:rsidP="009A0881">
      <w:pPr>
        <w:ind w:firstLine="454"/>
        <w:jc w:val="both"/>
        <w:rPr>
          <w:i/>
          <w:sz w:val="22"/>
          <w:szCs w:val="22"/>
          <w:lang w:val="sr-Cyrl-CS"/>
        </w:rPr>
      </w:pPr>
    </w:p>
    <w:p w:rsidR="009A0881" w:rsidRDefault="009A0881" w:rsidP="009A0881">
      <w:pPr>
        <w:ind w:firstLine="454"/>
        <w:jc w:val="both"/>
        <w:rPr>
          <w:b/>
          <w:sz w:val="22"/>
          <w:szCs w:val="22"/>
          <w:lang w:val="sr-Cyrl-CS"/>
        </w:rPr>
      </w:pPr>
      <w:r w:rsidRPr="00BD2883">
        <w:rPr>
          <w:b/>
          <w:sz w:val="22"/>
          <w:szCs w:val="22"/>
          <w:lang w:val="sr-Cyrl-CS"/>
        </w:rPr>
        <w:t>Т</w:t>
      </w:r>
      <w:r w:rsidRPr="00BD2883">
        <w:rPr>
          <w:b/>
          <w:sz w:val="22"/>
          <w:szCs w:val="22"/>
          <w:lang w:val="kk-KZ"/>
        </w:rPr>
        <w:t>ақырып</w:t>
      </w:r>
      <w:r w:rsidRPr="00BD2883">
        <w:rPr>
          <w:b/>
          <w:sz w:val="22"/>
          <w:szCs w:val="22"/>
          <w:lang w:val="sr-Cyrl-CS"/>
        </w:rPr>
        <w:t xml:space="preserve"> № 4.</w:t>
      </w:r>
      <w:r w:rsidR="00804485">
        <w:rPr>
          <w:b/>
          <w:sz w:val="22"/>
          <w:szCs w:val="22"/>
          <w:lang w:val="sr-Cyrl-CS"/>
        </w:rPr>
        <w:t xml:space="preserve"> </w:t>
      </w:r>
      <w:r w:rsidR="00035399">
        <w:rPr>
          <w:b/>
          <w:sz w:val="22"/>
          <w:szCs w:val="22"/>
          <w:lang w:val="sr-Cyrl-CS"/>
        </w:rPr>
        <w:t>Қаржылық есептіліктің аудиті</w:t>
      </w:r>
      <w:r w:rsidR="00804485">
        <w:rPr>
          <w:b/>
          <w:sz w:val="22"/>
          <w:szCs w:val="22"/>
          <w:lang w:val="sr-Cyrl-CS"/>
        </w:rPr>
        <w:t xml:space="preserve">н жүргізу уақытындағы </w:t>
      </w:r>
      <w:r w:rsidRPr="00BD2883">
        <w:rPr>
          <w:b/>
          <w:sz w:val="22"/>
          <w:szCs w:val="22"/>
          <w:lang w:val="sr-Cyrl-CS"/>
        </w:rPr>
        <w:t xml:space="preserve"> аудитордың жұмыс құжаттамасы</w:t>
      </w:r>
    </w:p>
    <w:p w:rsidR="00804485" w:rsidRDefault="00804485" w:rsidP="009A0881">
      <w:pPr>
        <w:ind w:firstLine="454"/>
        <w:jc w:val="both"/>
        <w:rPr>
          <w:b/>
          <w:sz w:val="22"/>
          <w:szCs w:val="22"/>
          <w:lang w:val="sr-Cyrl-CS"/>
        </w:rPr>
      </w:pPr>
    </w:p>
    <w:p w:rsidR="00810279" w:rsidRDefault="00810279" w:rsidP="00810279">
      <w:pPr>
        <w:ind w:firstLine="454"/>
        <w:jc w:val="both"/>
        <w:rPr>
          <w:b/>
          <w:sz w:val="22"/>
          <w:szCs w:val="22"/>
          <w:lang w:val="sr-Cyrl-CS"/>
        </w:rPr>
      </w:pPr>
      <w:r>
        <w:rPr>
          <w:b/>
          <w:sz w:val="22"/>
          <w:szCs w:val="22"/>
          <w:lang w:val="sr-Cyrl-CS"/>
        </w:rPr>
        <w:t xml:space="preserve">1 Қаржылық есептіліктің аудитін жүргізу уақытындағы </w:t>
      </w:r>
      <w:r w:rsidRPr="00BD2883">
        <w:rPr>
          <w:b/>
          <w:sz w:val="22"/>
          <w:szCs w:val="22"/>
          <w:lang w:val="sr-Cyrl-CS"/>
        </w:rPr>
        <w:t xml:space="preserve"> аудитордың жұмыс құжаттамасы</w:t>
      </w:r>
    </w:p>
    <w:p w:rsidR="00804485" w:rsidRPr="00804485" w:rsidRDefault="00804485" w:rsidP="00804485">
      <w:pPr>
        <w:pStyle w:val="a7"/>
        <w:ind w:left="814"/>
        <w:jc w:val="both"/>
        <w:rPr>
          <w:b/>
          <w:sz w:val="22"/>
          <w:szCs w:val="22"/>
          <w:lang w:val="sr-Cyrl-CS"/>
        </w:rPr>
      </w:pPr>
    </w:p>
    <w:p w:rsidR="009A0881" w:rsidRPr="00BD2883" w:rsidRDefault="009A0881" w:rsidP="009A0881">
      <w:pPr>
        <w:ind w:firstLine="454"/>
        <w:jc w:val="both"/>
        <w:rPr>
          <w:sz w:val="22"/>
          <w:szCs w:val="22"/>
          <w:lang w:val="sr-Cyrl-CS"/>
        </w:rPr>
      </w:pPr>
      <w:r w:rsidRPr="00BD2883">
        <w:rPr>
          <w:sz w:val="22"/>
          <w:szCs w:val="22"/>
          <w:lang w:val="sr-Cyrl-CS"/>
        </w:rPr>
        <w:t>Құжаттама-аудитор және аудитор үшін дайындаған немесе аудит жүргізуге байланысты аудитор алған және сақтайтын материал (жұмыс құжаттары).</w:t>
      </w:r>
    </w:p>
    <w:p w:rsidR="009A0881" w:rsidRPr="00BD2883" w:rsidRDefault="009A0881" w:rsidP="009A0881">
      <w:pPr>
        <w:ind w:firstLine="454"/>
        <w:jc w:val="both"/>
        <w:rPr>
          <w:sz w:val="22"/>
          <w:szCs w:val="22"/>
          <w:lang w:val="sr-Cyrl-CS"/>
        </w:rPr>
      </w:pPr>
      <w:r w:rsidRPr="00BD2883">
        <w:rPr>
          <w:sz w:val="22"/>
          <w:szCs w:val="22"/>
          <w:lang w:val="sr-Cyrl-CS"/>
        </w:rPr>
        <w:t>Аудиторлық құжаттама-орындалған аудиторлық рәсімдерді, орынды аудиторлық дәлелдемелерді және аудитор жасаған қорытындыларды жазбаша көрсету (жұмыс құжаттары) [ISSAI 1230 аудиторлық құжаттама].</w:t>
      </w:r>
    </w:p>
    <w:p w:rsidR="009A0881" w:rsidRPr="00BD2883" w:rsidRDefault="009A0881" w:rsidP="009A0881">
      <w:pPr>
        <w:ind w:firstLine="454"/>
        <w:jc w:val="both"/>
        <w:rPr>
          <w:sz w:val="22"/>
          <w:szCs w:val="22"/>
          <w:lang w:val="sr-Cyrl-CS"/>
        </w:rPr>
      </w:pPr>
      <w:r w:rsidRPr="00BD2883">
        <w:rPr>
          <w:sz w:val="22"/>
          <w:szCs w:val="22"/>
          <w:lang w:val="sr-Cyrl-CS"/>
        </w:rPr>
        <w:t>Аудиторлық файл-[ISSAI 1230 аудиторлық құжаттама] қандай да бір нақты келісім бойынша аудиторлық құжаттаманы құрайтын жазбаларды қамтитын ақпаратты сақтаудың бір немесе бірнеше папкасы немесе басқа нысандары.</w:t>
      </w:r>
    </w:p>
    <w:p w:rsidR="009A0881" w:rsidRPr="00BD2883" w:rsidRDefault="009A0881" w:rsidP="009A0881">
      <w:pPr>
        <w:ind w:firstLine="454"/>
        <w:jc w:val="both"/>
        <w:rPr>
          <w:sz w:val="22"/>
          <w:szCs w:val="22"/>
          <w:lang w:val="sr-Cyrl-CS"/>
        </w:rPr>
      </w:pPr>
      <w:r w:rsidRPr="00BD2883">
        <w:rPr>
          <w:sz w:val="22"/>
          <w:szCs w:val="22"/>
          <w:lang w:val="sr-Cyrl-CS"/>
        </w:rPr>
        <w:t>Жеткілікті және тиісті аудиторлық құжаттаманы уақтылы негізде дайындау аудит сапасын арттыруға ықпал етеді және есеп (қорытынды) жасалғанға дейін алынған аудиторлық дәлелдемелерді және жасалған қорытындыларды тиімді шолу мен бағалауды жеңілдетеді.</w:t>
      </w:r>
    </w:p>
    <w:p w:rsidR="009A0881" w:rsidRPr="00BD2883" w:rsidRDefault="009A0881" w:rsidP="009A0881">
      <w:pPr>
        <w:ind w:firstLine="454"/>
        <w:jc w:val="both"/>
        <w:rPr>
          <w:sz w:val="22"/>
          <w:szCs w:val="22"/>
          <w:lang w:val="sr-Cyrl-CS"/>
        </w:rPr>
      </w:pPr>
      <w:r w:rsidRPr="00BD2883">
        <w:rPr>
          <w:sz w:val="22"/>
          <w:szCs w:val="22"/>
          <w:lang w:val="sr-Cyrl-CS"/>
        </w:rPr>
        <w:t>Осыған орай, аудитор аудиторлық құжаттаманы уақтылы дайындауға тиіс.:</w:t>
      </w:r>
    </w:p>
    <w:p w:rsidR="009A0881" w:rsidRPr="00BD2883" w:rsidRDefault="009A0881" w:rsidP="009A0881">
      <w:pPr>
        <w:ind w:firstLine="454"/>
        <w:jc w:val="both"/>
        <w:rPr>
          <w:sz w:val="22"/>
          <w:szCs w:val="22"/>
          <w:lang w:val="sr-Cyrl-CS"/>
        </w:rPr>
      </w:pPr>
      <w:r w:rsidRPr="00BD2883">
        <w:rPr>
          <w:sz w:val="22"/>
          <w:szCs w:val="22"/>
          <w:lang w:val="sr-Cyrl-CS"/>
        </w:rPr>
        <w:t>* Аудиторлық есепті негіздеу үшін жеткілікті және тиісті жазбалар(қорытындылар):</w:t>
      </w:r>
    </w:p>
    <w:p w:rsidR="009A0881" w:rsidRPr="00BD2883" w:rsidRDefault="009A0881" w:rsidP="009A0881">
      <w:pPr>
        <w:ind w:firstLine="454"/>
        <w:jc w:val="both"/>
        <w:rPr>
          <w:sz w:val="22"/>
          <w:szCs w:val="22"/>
          <w:lang w:val="sr-Cyrl-CS"/>
        </w:rPr>
      </w:pPr>
      <w:r w:rsidRPr="00BD2883">
        <w:rPr>
          <w:sz w:val="22"/>
          <w:szCs w:val="22"/>
          <w:lang w:val="sr-Cyrl-CS"/>
        </w:rPr>
        <w:t>* Аудит ISSAI-ға және қолданыстағы заңнама мен реттеуші органдардың талаптарына сәйкес жүргізілгендігін дәлелдейді.</w:t>
      </w:r>
    </w:p>
    <w:p w:rsidR="009A0881" w:rsidRPr="00BD2883" w:rsidRDefault="009A0881" w:rsidP="009A0881">
      <w:pPr>
        <w:ind w:firstLine="454"/>
        <w:jc w:val="both"/>
        <w:rPr>
          <w:sz w:val="22"/>
          <w:szCs w:val="22"/>
          <w:lang w:val="sr-Cyrl-CS"/>
        </w:rPr>
      </w:pPr>
      <w:r w:rsidRPr="00BD2883">
        <w:rPr>
          <w:sz w:val="22"/>
          <w:szCs w:val="22"/>
          <w:lang w:val="sr-Cyrl-CS"/>
        </w:rPr>
        <w:t>Аудиторлық құжаттаманың нысаны, мазмұны және ауқымы мынадай факторларға байланысты::</w:t>
      </w:r>
    </w:p>
    <w:p w:rsidR="009A0881" w:rsidRPr="00BD2883" w:rsidRDefault="009A0881" w:rsidP="009A0881">
      <w:pPr>
        <w:ind w:firstLine="454"/>
        <w:jc w:val="both"/>
        <w:rPr>
          <w:sz w:val="22"/>
          <w:szCs w:val="22"/>
          <w:lang w:val="sr-Cyrl-CS"/>
        </w:rPr>
      </w:pPr>
      <w:r w:rsidRPr="00BD2883">
        <w:rPr>
          <w:sz w:val="22"/>
          <w:szCs w:val="22"/>
          <w:lang w:val="sr-Cyrl-CS"/>
        </w:rPr>
        <w:t>• Мемлекеттік мекеменің ұйымдық құрылымының көлемі мен күрделілігі:</w:t>
      </w:r>
    </w:p>
    <w:p w:rsidR="009A0881" w:rsidRPr="00BD2883" w:rsidRDefault="009A0881" w:rsidP="009A0881">
      <w:pPr>
        <w:ind w:firstLine="454"/>
        <w:jc w:val="both"/>
        <w:rPr>
          <w:sz w:val="22"/>
          <w:szCs w:val="22"/>
          <w:lang w:val="sr-Cyrl-CS"/>
        </w:rPr>
      </w:pPr>
      <w:r w:rsidRPr="00BD2883">
        <w:rPr>
          <w:sz w:val="22"/>
          <w:szCs w:val="22"/>
          <w:lang w:val="sr-Cyrl-CS"/>
        </w:rPr>
        <w:t>* Аудиторлық процедуралардың сипаты. олар орындалуы тиіс:</w:t>
      </w:r>
    </w:p>
    <w:p w:rsidR="009A0881" w:rsidRPr="00BD2883" w:rsidRDefault="009A0881" w:rsidP="009A0881">
      <w:pPr>
        <w:ind w:firstLine="454"/>
        <w:jc w:val="both"/>
        <w:rPr>
          <w:sz w:val="22"/>
          <w:szCs w:val="22"/>
          <w:lang w:val="sr-Cyrl-CS"/>
        </w:rPr>
      </w:pPr>
      <w:r w:rsidRPr="00BD2883">
        <w:rPr>
          <w:sz w:val="22"/>
          <w:szCs w:val="22"/>
          <w:lang w:val="sr-Cyrl-CS"/>
        </w:rPr>
        <w:t>* Анықталған елеулі бұрмалау тәуекелдері:</w:t>
      </w:r>
    </w:p>
    <w:p w:rsidR="009A0881" w:rsidRPr="00BD2883" w:rsidRDefault="009A0881" w:rsidP="009A0881">
      <w:pPr>
        <w:ind w:firstLine="454"/>
        <w:jc w:val="both"/>
        <w:rPr>
          <w:sz w:val="22"/>
          <w:szCs w:val="22"/>
          <w:lang w:val="sr-Cyrl-CS"/>
        </w:rPr>
      </w:pPr>
      <w:r w:rsidRPr="00BD2883">
        <w:rPr>
          <w:sz w:val="22"/>
          <w:szCs w:val="22"/>
          <w:lang w:val="sr-Cyrl-CS"/>
        </w:rPr>
        <w:t>* Алынған аудиторлық дәлелдеменің маңыздылығы:</w:t>
      </w:r>
    </w:p>
    <w:p w:rsidR="009A0881" w:rsidRPr="00BD2883" w:rsidRDefault="009A0881" w:rsidP="009A0881">
      <w:pPr>
        <w:ind w:firstLine="454"/>
        <w:jc w:val="both"/>
        <w:rPr>
          <w:sz w:val="22"/>
          <w:szCs w:val="22"/>
          <w:lang w:val="sr-Cyrl-CS"/>
        </w:rPr>
      </w:pPr>
      <w:r w:rsidRPr="00BD2883">
        <w:rPr>
          <w:sz w:val="22"/>
          <w:szCs w:val="22"/>
          <w:lang w:val="sr-Cyrl-CS"/>
        </w:rPr>
        <w:t>* Анықталған ауытқулардың сипаты мен ауқымы:</w:t>
      </w:r>
    </w:p>
    <w:p w:rsidR="009A0881" w:rsidRPr="00BD2883" w:rsidRDefault="009A0881" w:rsidP="009A0881">
      <w:pPr>
        <w:ind w:firstLine="454"/>
        <w:jc w:val="both"/>
        <w:rPr>
          <w:sz w:val="22"/>
          <w:szCs w:val="22"/>
          <w:lang w:val="sr-Cyrl-CS"/>
        </w:rPr>
      </w:pPr>
      <w:r w:rsidRPr="00BD2883">
        <w:rPr>
          <w:sz w:val="22"/>
          <w:szCs w:val="22"/>
          <w:lang w:val="sr-Cyrl-CS"/>
        </w:rPr>
        <w:t>* Қорытынды немесе қорытынды үшін негізді құжаттау қажеттілігі, олар орындалған жұмыс бойынша құжаттамадан немесе алынған аудиторлық дәлелдемеден айқын көрінбейді:</w:t>
      </w:r>
    </w:p>
    <w:p w:rsidR="009A0881" w:rsidRPr="00BD2883" w:rsidRDefault="009A0881" w:rsidP="009A0881">
      <w:pPr>
        <w:ind w:firstLine="454"/>
        <w:jc w:val="both"/>
        <w:rPr>
          <w:sz w:val="22"/>
          <w:szCs w:val="22"/>
          <w:lang w:val="sr-Cyrl-CS"/>
        </w:rPr>
      </w:pPr>
      <w:r w:rsidRPr="00BD2883">
        <w:rPr>
          <w:sz w:val="22"/>
          <w:szCs w:val="22"/>
          <w:lang w:val="sr-Cyrl-CS"/>
        </w:rPr>
        <w:t>* Қолданылатын аудит әдіснамасы мен құралдары.</w:t>
      </w:r>
    </w:p>
    <w:p w:rsidR="00A97572" w:rsidRPr="00A97572" w:rsidRDefault="00A97572" w:rsidP="00A97572">
      <w:pPr>
        <w:pStyle w:val="a7"/>
        <w:tabs>
          <w:tab w:val="left" w:pos="567"/>
        </w:tabs>
        <w:ind w:left="284"/>
        <w:jc w:val="both"/>
        <w:rPr>
          <w:sz w:val="24"/>
          <w:szCs w:val="24"/>
          <w:lang w:val="sr-Cyrl-CS"/>
        </w:rPr>
      </w:pPr>
      <w:r w:rsidRPr="00A97572">
        <w:rPr>
          <w:sz w:val="24"/>
          <w:szCs w:val="24"/>
          <w:lang w:val="sr-Cyrl-CS"/>
        </w:rPr>
        <w:t xml:space="preserve">Негізгі әдебиеттер </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en-US"/>
        </w:rPr>
      </w:pPr>
      <w:r w:rsidRPr="00A97572">
        <w:rPr>
          <w:bCs/>
          <w:sz w:val="24"/>
          <w:szCs w:val="24"/>
          <w:lang w:val="kk-KZ"/>
        </w:rPr>
        <w:t>Lambekova A.N.</w:t>
      </w:r>
      <w:r w:rsidRPr="00A97572">
        <w:rPr>
          <w:sz w:val="24"/>
          <w:szCs w:val="24"/>
          <w:lang w:val="kk-KZ"/>
        </w:rPr>
        <w:t xml:space="preserve"> </w:t>
      </w:r>
      <w:r w:rsidRPr="00A97572">
        <w:rPr>
          <w:bCs/>
          <w:sz w:val="24"/>
          <w:szCs w:val="24"/>
          <w:lang w:val="kk-KZ"/>
        </w:rPr>
        <w:t xml:space="preserve">E. Syzdykova, S. Kuzgibekova, U. Kalymbetov, </w:t>
      </w:r>
      <w:r w:rsidRPr="00A97572">
        <w:rPr>
          <w:bCs/>
          <w:sz w:val="24"/>
          <w:szCs w:val="24"/>
          <w:lang w:val="en-US"/>
        </w:rPr>
        <w:t xml:space="preserve">Y.Amirbekuly </w:t>
      </w:r>
      <w:r w:rsidRPr="00A97572">
        <w:rPr>
          <w:bCs/>
          <w:sz w:val="24"/>
          <w:szCs w:val="24"/>
          <w:lang w:val="kk-KZ"/>
        </w:rPr>
        <w:t>The Increasing Role of Internal Audit in the Banking System in the Context of Expanding the Range of Financial Services</w:t>
      </w:r>
      <w:r w:rsidRPr="00A97572">
        <w:rPr>
          <w:sz w:val="24"/>
          <w:szCs w:val="24"/>
          <w:lang w:val="en-US"/>
        </w:rPr>
        <w:t xml:space="preserve"> //</w:t>
      </w:r>
      <w:r w:rsidRPr="00A97572">
        <w:rPr>
          <w:sz w:val="24"/>
          <w:szCs w:val="24"/>
          <w:lang w:val="kk-KZ"/>
        </w:rPr>
        <w:t xml:space="preserve"> </w:t>
      </w:r>
      <w:r w:rsidRPr="00A97572">
        <w:rPr>
          <w:sz w:val="24"/>
          <w:szCs w:val="24"/>
          <w:lang w:val="en-US"/>
        </w:rPr>
        <w:t>Journal of Applied Economic Sciences</w:t>
      </w:r>
      <w:r w:rsidRPr="00A97572">
        <w:rPr>
          <w:sz w:val="24"/>
          <w:szCs w:val="24"/>
          <w:lang w:val="kk-KZ"/>
        </w:rPr>
        <w:t>.</w:t>
      </w:r>
      <w:r w:rsidRPr="00A97572">
        <w:rPr>
          <w:sz w:val="24"/>
          <w:szCs w:val="24"/>
          <w:lang w:val="en-US"/>
        </w:rPr>
        <w:t xml:space="preserve"> – Romania: «ASERS», 2018. – </w:t>
      </w:r>
      <w:r w:rsidRPr="00A97572">
        <w:rPr>
          <w:sz w:val="24"/>
          <w:szCs w:val="24"/>
          <w:lang w:val="kk-KZ"/>
        </w:rPr>
        <w:t xml:space="preserve">№ </w:t>
      </w:r>
      <w:r w:rsidRPr="00A97572">
        <w:rPr>
          <w:sz w:val="24"/>
          <w:szCs w:val="24"/>
          <w:lang w:val="en-US"/>
        </w:rPr>
        <w:t>6 (60)</w:t>
      </w:r>
      <w:r w:rsidRPr="00A97572">
        <w:rPr>
          <w:sz w:val="24"/>
          <w:szCs w:val="24"/>
          <w:lang w:val="kk-KZ"/>
        </w:rPr>
        <w:t>.</w:t>
      </w:r>
      <w:r w:rsidRPr="00A97572">
        <w:rPr>
          <w:sz w:val="24"/>
          <w:szCs w:val="24"/>
          <w:lang w:val="en-US"/>
        </w:rPr>
        <w:t xml:space="preserve"> – P. </w:t>
      </w:r>
      <w:r w:rsidRPr="00A97572">
        <w:rPr>
          <w:sz w:val="24"/>
          <w:szCs w:val="24"/>
          <w:lang w:val="kk-KZ"/>
        </w:rPr>
        <w:t>1758-1766.</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ind w:left="0" w:firstLine="284"/>
        <w:jc w:val="both"/>
        <w:rPr>
          <w:sz w:val="24"/>
          <w:szCs w:val="24"/>
          <w:lang w:val="kk-KZ"/>
        </w:rPr>
      </w:pPr>
      <w:r w:rsidRPr="00A97572">
        <w:rPr>
          <w:bCs/>
          <w:sz w:val="24"/>
          <w:szCs w:val="24"/>
          <w:lang w:val="kk-KZ"/>
        </w:rPr>
        <w:t>Ламбекова А.Н., Нургалиева А.М. «Халық Банк» Акционерлік қоғамының қаржылық тұрақтылығын талдау ішкі аудит жүйесінің тиімділігін арттыру құралы ретінде // Вестник Карагандинского университета. Серия «Экономика». – Караганда: «</w:t>
      </w:r>
      <w:r w:rsidRPr="00A97572">
        <w:rPr>
          <w:rFonts w:eastAsia="TimesNewRoman"/>
          <w:sz w:val="24"/>
          <w:szCs w:val="24"/>
          <w:lang w:val="kk-KZ"/>
        </w:rPr>
        <w:t xml:space="preserve">КарГУ им. Е.А.Букетова», </w:t>
      </w:r>
      <w:r w:rsidRPr="00A97572">
        <w:rPr>
          <w:bCs/>
          <w:sz w:val="24"/>
          <w:szCs w:val="24"/>
          <w:lang w:val="kk-KZ"/>
        </w:rPr>
        <w:t xml:space="preserve">2017. </w:t>
      </w:r>
      <w:r w:rsidRPr="00A97572">
        <w:rPr>
          <w:sz w:val="24"/>
          <w:szCs w:val="24"/>
          <w:lang w:val="kk-KZ"/>
        </w:rPr>
        <w:t xml:space="preserve">– № </w:t>
      </w:r>
      <w:r w:rsidRPr="00A97572">
        <w:rPr>
          <w:bCs/>
          <w:sz w:val="24"/>
          <w:szCs w:val="24"/>
          <w:lang w:val="kk-KZ"/>
        </w:rPr>
        <w:t>2 (86)</w:t>
      </w:r>
      <w:r w:rsidRPr="00A97572">
        <w:rPr>
          <w:sz w:val="24"/>
          <w:szCs w:val="24"/>
          <w:lang w:val="kk-KZ"/>
        </w:rPr>
        <w:t>. – С. 236-242.</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kk-KZ"/>
        </w:rPr>
      </w:pPr>
      <w:r w:rsidRPr="00A97572">
        <w:rPr>
          <w:sz w:val="24"/>
          <w:szCs w:val="24"/>
          <w:lang w:val="kk-KZ"/>
        </w:rPr>
        <w:t>Тенизбаев А.Т. Скоринг как метод совершенствования банковского кредитования физических лиц // Шәкәрім атындағы СМУ Хабаршысы. − 2011. – Т. 147, № 2 (54). – С. 40-43.</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en-US"/>
        </w:rPr>
      </w:pPr>
      <w:r w:rsidRPr="00A97572">
        <w:rPr>
          <w:sz w:val="24"/>
          <w:szCs w:val="24"/>
          <w:lang w:val="kk-KZ"/>
        </w:rPr>
        <w:t xml:space="preserve">Basel Committee on Banking Supervision. </w:t>
      </w:r>
      <w:r w:rsidRPr="00A97572">
        <w:rPr>
          <w:sz w:val="24"/>
          <w:szCs w:val="24"/>
          <w:lang w:val="en-US"/>
        </w:rPr>
        <w:t xml:space="preserve">Core Principles for Effective Banking Supervision September 2012.-( </w:t>
      </w:r>
      <w:hyperlink r:id="rId20" w:history="1">
        <w:r w:rsidRPr="00A97572">
          <w:rPr>
            <w:color w:val="0000FF"/>
            <w:sz w:val="24"/>
            <w:szCs w:val="24"/>
            <w:u w:val="single"/>
            <w:lang w:val="en-US"/>
          </w:rPr>
          <w:t>www.bis.org</w:t>
        </w:r>
      </w:hyperlink>
      <w:r w:rsidRPr="00A97572">
        <w:rPr>
          <w:sz w:val="24"/>
          <w:szCs w:val="24"/>
          <w:lang w:val="en-US"/>
        </w:rPr>
        <w:t>).</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en-US"/>
        </w:rPr>
      </w:pPr>
      <w:r w:rsidRPr="00A97572">
        <w:rPr>
          <w:sz w:val="24"/>
          <w:szCs w:val="24"/>
          <w:lang w:val="en-US"/>
        </w:rPr>
        <w:t xml:space="preserve">  </w:t>
      </w:r>
      <w:hyperlink r:id="rId21" w:anchor="!" w:history="1">
        <w:r w:rsidRPr="00A97572">
          <w:rPr>
            <w:sz w:val="24"/>
            <w:szCs w:val="24"/>
            <w:lang w:val="en-US"/>
          </w:rPr>
          <w:t>Ben Naceur</w:t>
        </w:r>
      </w:hyperlink>
      <w:r w:rsidRPr="00A97572">
        <w:rPr>
          <w:sz w:val="24"/>
          <w:szCs w:val="24"/>
          <w:lang w:val="kk-KZ"/>
        </w:rPr>
        <w:t xml:space="preserve">, </w:t>
      </w:r>
      <w:hyperlink r:id="rId22" w:anchor="!" w:history="1">
        <w:r w:rsidRPr="00A97572">
          <w:rPr>
            <w:sz w:val="24"/>
            <w:szCs w:val="24"/>
            <w:lang w:val="en-US"/>
          </w:rPr>
          <w:t>Katherin Marton</w:t>
        </w:r>
      </w:hyperlink>
      <w:r w:rsidRPr="00A97572">
        <w:rPr>
          <w:sz w:val="24"/>
          <w:szCs w:val="24"/>
          <w:lang w:val="kk-KZ"/>
        </w:rPr>
        <w:t xml:space="preserve"> , </w:t>
      </w:r>
      <w:hyperlink r:id="rId23" w:anchor="!" w:history="1">
        <w:r w:rsidRPr="00A97572">
          <w:rPr>
            <w:sz w:val="24"/>
            <w:szCs w:val="24"/>
            <w:lang w:val="en-US"/>
          </w:rPr>
          <w:t>Caroline Roulet</w:t>
        </w:r>
      </w:hyperlink>
      <w:r w:rsidRPr="00A97572">
        <w:rPr>
          <w:sz w:val="24"/>
          <w:szCs w:val="24"/>
          <w:lang w:val="kk-KZ"/>
        </w:rPr>
        <w:t xml:space="preserve">. </w:t>
      </w:r>
      <w:r w:rsidRPr="00A97572">
        <w:rPr>
          <w:rFonts w:eastAsia="Batang"/>
          <w:sz w:val="24"/>
          <w:szCs w:val="24"/>
          <w:lang w:val="en-US"/>
        </w:rPr>
        <w:t xml:space="preserve">Basel III and bank−lending // </w:t>
      </w:r>
      <w:hyperlink r:id="rId24" w:tooltip="Go to Journal of Financial Stability on ScienceDirect" w:history="1">
        <w:r w:rsidRPr="00A97572">
          <w:rPr>
            <w:rFonts w:eastAsia="Batang"/>
            <w:sz w:val="24"/>
            <w:szCs w:val="24"/>
            <w:lang w:val="en-US"/>
          </w:rPr>
          <w:t>Journal of Financial Stability</w:t>
        </w:r>
      </w:hyperlink>
      <w:r w:rsidRPr="00A97572">
        <w:rPr>
          <w:rFonts w:eastAsia="Batang"/>
          <w:sz w:val="24"/>
          <w:szCs w:val="24"/>
          <w:lang w:val="en-US"/>
        </w:rPr>
        <w:t>.</w:t>
      </w:r>
      <w:r w:rsidRPr="00A97572">
        <w:rPr>
          <w:sz w:val="24"/>
          <w:szCs w:val="24"/>
          <w:lang w:val="kk-KZ"/>
        </w:rPr>
        <w:t xml:space="preserve"> − </w:t>
      </w:r>
      <w:r w:rsidRPr="00A97572">
        <w:rPr>
          <w:rFonts w:eastAsia="Batang"/>
          <w:sz w:val="24"/>
          <w:szCs w:val="24"/>
          <w:lang w:val="en-US"/>
        </w:rPr>
        <w:t>2018.</w:t>
      </w:r>
      <w:r w:rsidRPr="00A97572">
        <w:rPr>
          <w:sz w:val="24"/>
          <w:szCs w:val="24"/>
          <w:lang w:val="kk-KZ"/>
        </w:rPr>
        <w:t xml:space="preserve"> – </w:t>
      </w:r>
      <w:hyperlink r:id="rId25" w:tooltip="Go to table of contents for this volume/issue" w:history="1">
        <w:r w:rsidRPr="00A97572">
          <w:rPr>
            <w:sz w:val="24"/>
            <w:szCs w:val="24"/>
            <w:lang w:val="kk-KZ"/>
          </w:rPr>
          <w:t>№</w:t>
        </w:r>
        <w:r w:rsidRPr="00A97572">
          <w:rPr>
            <w:rFonts w:eastAsia="Batang"/>
            <w:sz w:val="24"/>
            <w:szCs w:val="24"/>
            <w:lang w:val="kk-KZ"/>
          </w:rPr>
          <w:t xml:space="preserve"> </w:t>
        </w:r>
        <w:r w:rsidRPr="00A97572">
          <w:rPr>
            <w:rFonts w:eastAsia="Batang"/>
            <w:sz w:val="24"/>
            <w:szCs w:val="24"/>
            <w:lang w:val="en-US"/>
          </w:rPr>
          <w:t>39</w:t>
        </w:r>
      </w:hyperlink>
      <w:r w:rsidRPr="00A97572">
        <w:rPr>
          <w:sz w:val="24"/>
          <w:szCs w:val="24"/>
          <w:lang w:val="en-US"/>
        </w:rPr>
        <w:t>.</w:t>
      </w:r>
      <w:r w:rsidRPr="00A97572">
        <w:rPr>
          <w:sz w:val="24"/>
          <w:szCs w:val="24"/>
          <w:lang w:val="kk-KZ"/>
        </w:rPr>
        <w:t xml:space="preserve"> −</w:t>
      </w:r>
      <w:r w:rsidRPr="00A97572">
        <w:rPr>
          <w:sz w:val="24"/>
          <w:szCs w:val="24"/>
          <w:lang w:val="en-US"/>
        </w:rPr>
        <w:t xml:space="preserve"> P. 1</w:t>
      </w:r>
      <w:r w:rsidRPr="00A97572">
        <w:rPr>
          <w:sz w:val="24"/>
          <w:szCs w:val="24"/>
          <w:lang w:val="kk-KZ"/>
        </w:rPr>
        <w:t>-</w:t>
      </w:r>
      <w:r w:rsidRPr="00A97572">
        <w:rPr>
          <w:sz w:val="24"/>
          <w:szCs w:val="24"/>
          <w:lang w:val="en-US"/>
        </w:rPr>
        <w:t xml:space="preserve">27. </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rFonts w:eastAsia="Calibri"/>
          <w:sz w:val="24"/>
          <w:szCs w:val="24"/>
          <w:lang w:val="en-US"/>
        </w:rPr>
      </w:pPr>
      <w:r w:rsidRPr="00A97572">
        <w:rPr>
          <w:rFonts w:eastAsia="TimesNewRomanPS-ItalicMT"/>
          <w:iCs/>
          <w:sz w:val="24"/>
          <w:szCs w:val="24"/>
          <w:lang w:val="en-US"/>
        </w:rPr>
        <w:t xml:space="preserve">Pesola J. </w:t>
      </w:r>
      <w:r w:rsidRPr="00A97572">
        <w:rPr>
          <w:rFonts w:eastAsia="TimesNewRomanPSMT"/>
          <w:sz w:val="24"/>
          <w:szCs w:val="24"/>
          <w:lang w:val="en-US"/>
        </w:rPr>
        <w:t>The Role of Macroeconomic Shocks in Banking Crises // Bank of Finland Discussion papers. 2001.</w:t>
      </w:r>
      <w:r w:rsidRPr="00A97572">
        <w:rPr>
          <w:sz w:val="24"/>
          <w:szCs w:val="24"/>
          <w:lang w:val="kk-KZ"/>
        </w:rPr>
        <w:t xml:space="preserve"> −</w:t>
      </w:r>
      <w:r w:rsidRPr="00A97572">
        <w:rPr>
          <w:rFonts w:eastAsia="TimesNewRomanPSMT"/>
          <w:sz w:val="24"/>
          <w:szCs w:val="24"/>
          <w:lang w:val="en-US"/>
        </w:rPr>
        <w:t xml:space="preserve"> № 6.-(</w:t>
      </w:r>
      <w:r w:rsidRPr="00A97572">
        <w:rPr>
          <w:sz w:val="24"/>
          <w:szCs w:val="24"/>
          <w:lang w:val="en-US"/>
        </w:rPr>
        <w:t xml:space="preserve"> </w:t>
      </w:r>
      <w:hyperlink r:id="rId26" w:history="1">
        <w:r w:rsidRPr="00A97572">
          <w:rPr>
            <w:color w:val="0000FF"/>
            <w:sz w:val="24"/>
            <w:szCs w:val="24"/>
            <w:u w:val="single"/>
            <w:lang w:val="en-US"/>
          </w:rPr>
          <w:t>www.core.ac.uk</w:t>
        </w:r>
      </w:hyperlink>
      <w:r w:rsidRPr="00A97572">
        <w:rPr>
          <w:color w:val="0000FF"/>
          <w:sz w:val="24"/>
          <w:szCs w:val="24"/>
          <w:u w:val="single"/>
          <w:lang w:val="en-US"/>
        </w:rPr>
        <w:t>.</w:t>
      </w:r>
      <w:r w:rsidRPr="00A97572">
        <w:rPr>
          <w:sz w:val="24"/>
          <w:szCs w:val="24"/>
          <w:lang w:val="en-US"/>
        </w:rPr>
        <w:t>)</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kk-KZ"/>
        </w:rPr>
      </w:pPr>
      <w:r w:rsidRPr="00A97572">
        <w:rPr>
          <w:sz w:val="24"/>
          <w:szCs w:val="24"/>
          <w:lang w:val="en-US"/>
        </w:rPr>
        <w:t>Yavuz S.T. Components of Internal Control Function – Internal Control Center Is a Different Mechanism From Internal Audit (Internal Audit) // Bankers Magazine.</w:t>
      </w:r>
      <w:r w:rsidRPr="00A97572">
        <w:rPr>
          <w:sz w:val="24"/>
          <w:szCs w:val="24"/>
          <w:lang w:val="kk-KZ"/>
        </w:rPr>
        <w:t xml:space="preserve"> −</w:t>
      </w:r>
      <w:r w:rsidRPr="00A97572">
        <w:rPr>
          <w:sz w:val="24"/>
          <w:szCs w:val="24"/>
          <w:lang w:val="en-US"/>
        </w:rPr>
        <w:t xml:space="preserve"> 2002.</w:t>
      </w:r>
      <w:r w:rsidRPr="00A97572">
        <w:rPr>
          <w:sz w:val="24"/>
          <w:szCs w:val="24"/>
          <w:lang w:val="kk-KZ"/>
        </w:rPr>
        <w:t xml:space="preserve"> −</w:t>
      </w:r>
      <w:r w:rsidRPr="00A97572">
        <w:rPr>
          <w:sz w:val="24"/>
          <w:szCs w:val="24"/>
          <w:lang w:val="en-US"/>
        </w:rPr>
        <w:t xml:space="preserve"> </w:t>
      </w:r>
      <w:r w:rsidRPr="00A97572">
        <w:rPr>
          <w:rFonts w:eastAsia="TimesNewRomanPSMT"/>
          <w:sz w:val="24"/>
          <w:szCs w:val="24"/>
          <w:lang w:val="en-US"/>
        </w:rPr>
        <w:t xml:space="preserve">№ </w:t>
      </w:r>
      <w:r w:rsidRPr="00A97572">
        <w:rPr>
          <w:sz w:val="24"/>
          <w:szCs w:val="24"/>
          <w:lang w:val="en-US"/>
        </w:rPr>
        <w:t>42.</w:t>
      </w:r>
      <w:r w:rsidRPr="00A97572">
        <w:rPr>
          <w:sz w:val="24"/>
          <w:szCs w:val="24"/>
          <w:lang w:val="kk-KZ"/>
        </w:rPr>
        <w:t xml:space="preserve"> − </w:t>
      </w:r>
      <w:r w:rsidRPr="00A97572">
        <w:rPr>
          <w:sz w:val="24"/>
          <w:szCs w:val="24"/>
          <w:lang w:val="en-US"/>
        </w:rPr>
        <w:t>P. 39-56</w:t>
      </w:r>
      <w:r w:rsidRPr="00A97572">
        <w:rPr>
          <w:sz w:val="24"/>
          <w:szCs w:val="24"/>
          <w:lang w:val="kk-KZ"/>
        </w:rPr>
        <w:t>.</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kk-KZ"/>
        </w:rPr>
      </w:pPr>
      <w:r w:rsidRPr="00A97572">
        <w:rPr>
          <w:sz w:val="24"/>
          <w:szCs w:val="24"/>
          <w:lang w:val="en-US"/>
        </w:rPr>
        <w:t>Sourour Hazami−Ammar, "Internal auditors’ perceptions of the function’s ability to investigate fraud"</w:t>
      </w:r>
      <w:r w:rsidRPr="00A97572">
        <w:rPr>
          <w:sz w:val="24"/>
          <w:szCs w:val="24"/>
          <w:lang w:val="kk-KZ"/>
        </w:rPr>
        <w:t xml:space="preserve"> </w:t>
      </w:r>
      <w:r w:rsidRPr="00A97572">
        <w:rPr>
          <w:sz w:val="24"/>
          <w:szCs w:val="24"/>
          <w:lang w:val="en-US"/>
        </w:rPr>
        <w:t>//</w:t>
      </w:r>
      <w:r w:rsidRPr="00A97572">
        <w:rPr>
          <w:sz w:val="24"/>
          <w:szCs w:val="24"/>
          <w:lang w:val="kk-KZ"/>
        </w:rPr>
        <w:t xml:space="preserve"> </w:t>
      </w:r>
      <w:r w:rsidRPr="00A97572">
        <w:rPr>
          <w:sz w:val="24"/>
          <w:szCs w:val="24"/>
          <w:lang w:val="en-US"/>
        </w:rPr>
        <w:t>Journal of Applied Accounting Research. − Emerald Publishing Limited, 2019.</w:t>
      </w:r>
      <w:r w:rsidRPr="00A97572">
        <w:rPr>
          <w:sz w:val="24"/>
          <w:szCs w:val="24"/>
          <w:lang w:val="kk-KZ"/>
        </w:rPr>
        <w:t xml:space="preserve"> −</w:t>
      </w:r>
      <w:r w:rsidRPr="00A97572">
        <w:rPr>
          <w:sz w:val="24"/>
          <w:szCs w:val="24"/>
          <w:lang w:val="en-US"/>
        </w:rPr>
        <w:t xml:space="preserve"> </w:t>
      </w:r>
      <w:r w:rsidRPr="00A97572">
        <w:rPr>
          <w:sz w:val="24"/>
          <w:szCs w:val="24"/>
          <w:lang w:val="kk-KZ"/>
        </w:rPr>
        <w:t>№</w:t>
      </w:r>
      <w:r w:rsidRPr="00A97572">
        <w:rPr>
          <w:sz w:val="24"/>
          <w:szCs w:val="24"/>
          <w:lang w:val="en-US"/>
        </w:rPr>
        <w:t xml:space="preserve"> 20(2).</w:t>
      </w:r>
      <w:r w:rsidRPr="00A97572">
        <w:rPr>
          <w:sz w:val="24"/>
          <w:szCs w:val="24"/>
          <w:lang w:val="kk-KZ"/>
        </w:rPr>
        <w:t xml:space="preserve"> – </w:t>
      </w:r>
      <w:r w:rsidRPr="00A97572">
        <w:rPr>
          <w:sz w:val="24"/>
          <w:szCs w:val="24"/>
          <w:lang w:val="en-US"/>
        </w:rPr>
        <w:t>P. 134</w:t>
      </w:r>
      <w:r w:rsidRPr="00A97572">
        <w:rPr>
          <w:sz w:val="24"/>
          <w:szCs w:val="24"/>
          <w:lang w:val="kk-KZ"/>
        </w:rPr>
        <w:t>-</w:t>
      </w:r>
      <w:r w:rsidRPr="00A97572">
        <w:rPr>
          <w:sz w:val="24"/>
          <w:szCs w:val="24"/>
          <w:lang w:val="en-US"/>
        </w:rPr>
        <w:t>153.</w:t>
      </w:r>
      <w:r w:rsidRPr="00A97572">
        <w:rPr>
          <w:sz w:val="24"/>
          <w:szCs w:val="24"/>
          <w:lang w:val="kk-KZ"/>
        </w:rPr>
        <w:t xml:space="preserve"> </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rFonts w:eastAsia="TimesNewRomanPSMT"/>
          <w:sz w:val="24"/>
          <w:szCs w:val="24"/>
          <w:lang w:val="kk-KZ"/>
        </w:rPr>
      </w:pPr>
      <w:r w:rsidRPr="00A97572">
        <w:rPr>
          <w:sz w:val="24"/>
          <w:szCs w:val="24"/>
          <w:lang w:val="en-US"/>
        </w:rPr>
        <w:t>Ozten S., Kargın S. Credit Control and Accounting Process Within the Scope of Internal Control Activities in Banking // Afyon Kocatepe University Publishing</w:t>
      </w:r>
      <w:r w:rsidRPr="00A97572">
        <w:rPr>
          <w:sz w:val="24"/>
          <w:szCs w:val="24"/>
          <w:lang w:val="kk-KZ"/>
        </w:rPr>
        <w:t xml:space="preserve">. − 2012. − № 14 (2). − P. 119-136. </w:t>
      </w:r>
    </w:p>
    <w:p w:rsidR="00A97572" w:rsidRPr="00A97572" w:rsidRDefault="00A97572" w:rsidP="00A97572">
      <w:pPr>
        <w:widowControl w:val="0"/>
        <w:tabs>
          <w:tab w:val="left" w:pos="142"/>
          <w:tab w:val="left" w:pos="426"/>
          <w:tab w:val="left" w:pos="567"/>
          <w:tab w:val="left" w:pos="851"/>
          <w:tab w:val="left" w:pos="1134"/>
          <w:tab w:val="left" w:pos="1418"/>
        </w:tabs>
        <w:autoSpaceDE w:val="0"/>
        <w:autoSpaceDN w:val="0"/>
        <w:adjustRightInd w:val="0"/>
        <w:ind w:firstLine="284"/>
        <w:jc w:val="both"/>
        <w:rPr>
          <w:sz w:val="24"/>
          <w:szCs w:val="24"/>
          <w:lang w:val="kk-KZ"/>
        </w:rPr>
      </w:pPr>
      <w:r w:rsidRPr="00A97572">
        <w:rPr>
          <w:sz w:val="24"/>
          <w:szCs w:val="24"/>
          <w:lang w:val="kk-KZ"/>
        </w:rPr>
        <w:t>Қосымша әдебиеттер</w:t>
      </w:r>
    </w:p>
    <w:p w:rsidR="00A97572" w:rsidRPr="00A97572" w:rsidRDefault="00A97572" w:rsidP="00A97572">
      <w:pPr>
        <w:pStyle w:val="ab"/>
        <w:widowControl w:val="0"/>
        <w:numPr>
          <w:ilvl w:val="0"/>
          <w:numId w:val="21"/>
        </w:numPr>
        <w:tabs>
          <w:tab w:val="clear" w:pos="720"/>
          <w:tab w:val="num" w:pos="0"/>
          <w:tab w:val="left" w:pos="426"/>
          <w:tab w:val="left" w:pos="567"/>
          <w:tab w:val="left" w:pos="851"/>
        </w:tabs>
        <w:adjustRightInd w:val="0"/>
        <w:spacing w:before="0" w:beforeAutospacing="0" w:after="0" w:afterAutospacing="0"/>
        <w:ind w:left="0" w:firstLine="284"/>
        <w:jc w:val="both"/>
        <w:rPr>
          <w:rFonts w:ascii="Times New Roman" w:hAnsi="Times New Roman"/>
          <w:lang w:val="kk-KZ"/>
        </w:rPr>
      </w:pPr>
      <w:r w:rsidRPr="00A97572">
        <w:rPr>
          <w:rFonts w:ascii="Times New Roman" w:hAnsi="Times New Roman"/>
          <w:lang w:val="kk-KZ"/>
        </w:rPr>
        <w:t>Нұрсеитов Е.О. Ұйымдардағы бухгалтерлік есеп: оқулық құралы. – Алматы, 2009. – 428 б.</w:t>
      </w:r>
    </w:p>
    <w:p w:rsidR="00A97572" w:rsidRPr="00A97572" w:rsidRDefault="00A97572" w:rsidP="00A97572">
      <w:pPr>
        <w:pStyle w:val="ab"/>
        <w:widowControl w:val="0"/>
        <w:numPr>
          <w:ilvl w:val="0"/>
          <w:numId w:val="21"/>
        </w:numPr>
        <w:tabs>
          <w:tab w:val="clear" w:pos="720"/>
          <w:tab w:val="num" w:pos="0"/>
          <w:tab w:val="left" w:pos="426"/>
          <w:tab w:val="left" w:pos="567"/>
          <w:tab w:val="left" w:pos="851"/>
        </w:tabs>
        <w:adjustRightInd w:val="0"/>
        <w:spacing w:before="0" w:beforeAutospacing="0" w:after="0" w:afterAutospacing="0"/>
        <w:ind w:left="0" w:firstLine="284"/>
        <w:jc w:val="both"/>
        <w:rPr>
          <w:rFonts w:ascii="Times New Roman" w:hAnsi="Times New Roman"/>
          <w:lang w:val="kk-KZ"/>
        </w:rPr>
      </w:pPr>
      <w:r w:rsidRPr="00A97572">
        <w:rPr>
          <w:rFonts w:ascii="Times New Roman" w:hAnsi="Times New Roman"/>
          <w:lang w:val="kk-KZ"/>
        </w:rPr>
        <w:t xml:space="preserve"> Баймұханова С.Б. Қаржылық есеп: оқулық. – Алматы: Экономика, 2008. – 295 б.</w:t>
      </w:r>
    </w:p>
    <w:p w:rsidR="00A97572" w:rsidRPr="00A97572" w:rsidRDefault="00A97572" w:rsidP="00A97572">
      <w:pPr>
        <w:widowControl w:val="0"/>
        <w:numPr>
          <w:ilvl w:val="0"/>
          <w:numId w:val="21"/>
        </w:numPr>
        <w:tabs>
          <w:tab w:val="clear" w:pos="720"/>
          <w:tab w:val="num" w:pos="0"/>
          <w:tab w:val="left" w:pos="180"/>
          <w:tab w:val="left" w:pos="426"/>
          <w:tab w:val="left" w:pos="567"/>
          <w:tab w:val="left" w:pos="851"/>
        </w:tabs>
        <w:ind w:left="0" w:firstLine="284"/>
        <w:jc w:val="both"/>
        <w:rPr>
          <w:sz w:val="24"/>
          <w:szCs w:val="24"/>
          <w:lang w:val="kk-KZ"/>
        </w:rPr>
      </w:pPr>
      <w:r w:rsidRPr="00A97572">
        <w:rPr>
          <w:sz w:val="24"/>
          <w:szCs w:val="24"/>
          <w:lang w:val="kk-KZ"/>
        </w:rPr>
        <w:t xml:space="preserve"> Толпаков Ж.С. Бухгалтерлік есеп: оқулық 1-2-ші том. – Қарағанды, 2009. – 576 б.</w:t>
      </w:r>
    </w:p>
    <w:p w:rsidR="00A97572" w:rsidRPr="00A97572" w:rsidRDefault="00A97572"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 xml:space="preserve"> Мырзалиев Б.С. Бухгалтерлік операцияларды жүргізудің әдістері: практикум – Алматы: Заң әдебиеті, 2008. – 130 б.</w:t>
      </w:r>
    </w:p>
    <w:p w:rsidR="00A97572" w:rsidRPr="00A97572" w:rsidRDefault="00A97572"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Абленов Д. О. «Қаржылық аулит және талдау: теория әдіснама, практика». – Алматы: Экономика, 2010</w:t>
      </w:r>
    </w:p>
    <w:p w:rsidR="00A97572" w:rsidRPr="00A97572" w:rsidRDefault="00A97572"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 xml:space="preserve"> Оразбекұлы Б «Бухгалтьерлік есеп және аудит негіздері» - Алматы: Экономика, 2011</w:t>
      </w:r>
    </w:p>
    <w:p w:rsidR="00A97572" w:rsidRPr="009952F5" w:rsidRDefault="00A97572" w:rsidP="00A97572">
      <w:pPr>
        <w:widowControl w:val="0"/>
        <w:shd w:val="clear" w:color="auto" w:fill="FFFFFF"/>
        <w:tabs>
          <w:tab w:val="num" w:pos="426"/>
          <w:tab w:val="left" w:pos="851"/>
        </w:tabs>
        <w:autoSpaceDE w:val="0"/>
        <w:autoSpaceDN w:val="0"/>
        <w:jc w:val="both"/>
        <w:rPr>
          <w:sz w:val="22"/>
          <w:szCs w:val="22"/>
          <w:lang w:val="kk-KZ"/>
        </w:rPr>
      </w:pPr>
      <w:r w:rsidRPr="003A40F3">
        <w:rPr>
          <w:sz w:val="28"/>
          <w:szCs w:val="28"/>
          <w:lang w:val="kk-KZ"/>
        </w:rPr>
        <w:t xml:space="preserve"> </w:t>
      </w:r>
    </w:p>
    <w:p w:rsidR="009A0881" w:rsidRPr="00A97572" w:rsidRDefault="009A0881" w:rsidP="009A0881">
      <w:pPr>
        <w:ind w:firstLine="454"/>
        <w:jc w:val="both"/>
        <w:rPr>
          <w:sz w:val="22"/>
          <w:szCs w:val="22"/>
          <w:lang w:val="kk-KZ"/>
        </w:rPr>
      </w:pPr>
    </w:p>
    <w:p w:rsidR="009A0881" w:rsidRPr="00BD2883" w:rsidRDefault="009A0881" w:rsidP="009A0881">
      <w:pPr>
        <w:ind w:firstLine="454"/>
        <w:jc w:val="both"/>
        <w:rPr>
          <w:b/>
          <w:sz w:val="22"/>
          <w:szCs w:val="22"/>
          <w:lang w:val="sr-Cyrl-CS"/>
        </w:rPr>
      </w:pPr>
      <w:r w:rsidRPr="00BD2883">
        <w:rPr>
          <w:b/>
          <w:sz w:val="22"/>
          <w:szCs w:val="22"/>
          <w:lang w:val="sr-Cyrl-CS"/>
        </w:rPr>
        <w:t>Т</w:t>
      </w:r>
      <w:r w:rsidRPr="00BD2883">
        <w:rPr>
          <w:b/>
          <w:sz w:val="22"/>
          <w:szCs w:val="22"/>
          <w:lang w:val="kk-KZ"/>
        </w:rPr>
        <w:t>ақырып</w:t>
      </w:r>
      <w:r w:rsidRPr="00BD2883">
        <w:rPr>
          <w:b/>
          <w:sz w:val="22"/>
          <w:szCs w:val="22"/>
          <w:lang w:val="sr-Cyrl-CS"/>
        </w:rPr>
        <w:t xml:space="preserve"> № 5.</w:t>
      </w:r>
      <w:r w:rsidR="00810279">
        <w:rPr>
          <w:b/>
          <w:sz w:val="22"/>
          <w:szCs w:val="22"/>
          <w:lang w:val="sr-Cyrl-CS"/>
        </w:rPr>
        <w:t xml:space="preserve"> </w:t>
      </w:r>
      <w:r w:rsidRPr="00BD2883">
        <w:rPr>
          <w:b/>
          <w:sz w:val="22"/>
          <w:szCs w:val="22"/>
          <w:lang w:val="sr-Cyrl-CS"/>
        </w:rPr>
        <w:t>Бағаланған тәуекелге жауапты таңдалған аудиторлық рәсімдер</w:t>
      </w:r>
    </w:p>
    <w:p w:rsidR="009A0881" w:rsidRPr="00BD2883" w:rsidRDefault="009A0881" w:rsidP="009A0881">
      <w:pPr>
        <w:ind w:firstLine="454"/>
        <w:jc w:val="both"/>
        <w:rPr>
          <w:sz w:val="22"/>
          <w:szCs w:val="22"/>
          <w:lang w:val="sr-Cyrl-CS"/>
        </w:rPr>
      </w:pPr>
    </w:p>
    <w:p w:rsidR="00810279" w:rsidRPr="00810279" w:rsidRDefault="00810279" w:rsidP="00810279">
      <w:pPr>
        <w:pStyle w:val="a7"/>
        <w:numPr>
          <w:ilvl w:val="0"/>
          <w:numId w:val="13"/>
        </w:numPr>
        <w:jc w:val="both"/>
        <w:rPr>
          <w:sz w:val="22"/>
          <w:szCs w:val="22"/>
          <w:lang w:val="sr-Cyrl-CS"/>
        </w:rPr>
      </w:pPr>
      <w:r w:rsidRPr="00810279">
        <w:rPr>
          <w:sz w:val="22"/>
          <w:szCs w:val="22"/>
          <w:lang w:val="sr-Cyrl-CS"/>
        </w:rPr>
        <w:t>ISSAI 1330" бағаланған тәуекелдерге жауап ретінде аудитордың іс-әрекеттері "</w:t>
      </w:r>
    </w:p>
    <w:p w:rsidR="00810279" w:rsidRPr="00810279" w:rsidRDefault="00810279" w:rsidP="00810279">
      <w:pPr>
        <w:pStyle w:val="a7"/>
        <w:numPr>
          <w:ilvl w:val="0"/>
          <w:numId w:val="13"/>
        </w:numPr>
        <w:jc w:val="both"/>
        <w:rPr>
          <w:sz w:val="22"/>
          <w:szCs w:val="22"/>
          <w:lang w:val="sr-Cyrl-CS"/>
        </w:rPr>
      </w:pPr>
      <w:r w:rsidRPr="00810279">
        <w:rPr>
          <w:sz w:val="22"/>
          <w:szCs w:val="22"/>
          <w:lang w:val="sr-Cyrl-CS"/>
        </w:rPr>
        <w:t>Аудитор қаржылық есептілікті дайындаудың алғышарттары</w:t>
      </w:r>
    </w:p>
    <w:p w:rsidR="00810279" w:rsidRPr="00810279" w:rsidRDefault="00810279" w:rsidP="00810279">
      <w:pPr>
        <w:pStyle w:val="a7"/>
        <w:ind w:left="814"/>
        <w:jc w:val="both"/>
        <w:rPr>
          <w:sz w:val="22"/>
          <w:szCs w:val="22"/>
          <w:lang w:val="sr-Cyrl-CS"/>
        </w:rPr>
      </w:pPr>
    </w:p>
    <w:p w:rsidR="009A0881" w:rsidRPr="00810279" w:rsidRDefault="009A0881" w:rsidP="00810279">
      <w:pPr>
        <w:pStyle w:val="a7"/>
        <w:numPr>
          <w:ilvl w:val="0"/>
          <w:numId w:val="14"/>
        </w:numPr>
        <w:tabs>
          <w:tab w:val="left" w:pos="851"/>
        </w:tabs>
        <w:ind w:left="0" w:firstLine="426"/>
        <w:jc w:val="both"/>
        <w:rPr>
          <w:sz w:val="22"/>
          <w:szCs w:val="22"/>
          <w:lang w:val="sr-Cyrl-CS"/>
        </w:rPr>
      </w:pPr>
      <w:r w:rsidRPr="00810279">
        <w:rPr>
          <w:sz w:val="22"/>
          <w:szCs w:val="22"/>
          <w:lang w:val="sr-Cyrl-CS"/>
        </w:rPr>
        <w:t>ISSAI 1330" бағаланған тәуекелдерге жауап ретінде аудитордың іс-әрекеттері " сәйкес аудиторлық тәуекелді қолайлы төмен деңгейге дейін төмендету үшін аудитор жалпы қаржылық есептілік деңгейінде тәуекелдерді бағалау негізінде орындалатын жалпы іс-қимылдарды анықтауы және қаржылық есептілікті дайындаудың алғышарттары деңгейінде бағаланған тәуекелдерді негізге ала отырып, одан әрі аудиторлық рәсімдерді әзірлеуі және орындауы тиіс. Бағаланған тәуекелдерге жауап ретінде орындалатын жалпы іс-әрекеттер, сондай-ақ аудиторлық рәсімдердің сипаты, уақытша шеңбері мен көлемі аудитордың кәсіби пайымдауы мәселесі болып табылады.</w:t>
      </w:r>
    </w:p>
    <w:p w:rsidR="009A0881" w:rsidRPr="00BD2883" w:rsidRDefault="009A0881" w:rsidP="009A0881">
      <w:pPr>
        <w:ind w:firstLine="454"/>
        <w:jc w:val="both"/>
        <w:rPr>
          <w:sz w:val="22"/>
          <w:szCs w:val="22"/>
          <w:lang w:val="sr-Cyrl-CS"/>
        </w:rPr>
      </w:pPr>
      <w:r w:rsidRPr="00BD2883">
        <w:rPr>
          <w:sz w:val="22"/>
          <w:szCs w:val="22"/>
          <w:lang w:val="sr-Cyrl-CS"/>
        </w:rPr>
        <w:t>Аудитор қаржылық есептілікті Елеулі бұрмалау тәуекелдеріне қатысты жалпы іс-қимылдарды анықтауы қажет. Мұндай әрекеттерге жатады:</w:t>
      </w:r>
    </w:p>
    <w:p w:rsidR="009A0881" w:rsidRPr="00BD2883" w:rsidRDefault="009A0881" w:rsidP="009A0881">
      <w:pPr>
        <w:ind w:firstLine="454"/>
        <w:jc w:val="both"/>
        <w:rPr>
          <w:sz w:val="22"/>
          <w:szCs w:val="22"/>
          <w:lang w:val="sr-Cyrl-CS"/>
        </w:rPr>
      </w:pPr>
      <w:r w:rsidRPr="00BD2883">
        <w:rPr>
          <w:sz w:val="22"/>
          <w:szCs w:val="22"/>
          <w:lang w:val="sr-Cyrl-CS"/>
        </w:rPr>
        <w:t>аудиторлық дәлелдемелерді жинау және бағалау кезінде кәсіби скептицизм принципін көрсету қажеттілігіне аудитордың назарын аудару;</w:t>
      </w:r>
    </w:p>
    <w:p w:rsidR="009A0881" w:rsidRPr="00BD2883" w:rsidRDefault="009A0881" w:rsidP="009A0881">
      <w:pPr>
        <w:ind w:firstLine="454"/>
        <w:jc w:val="both"/>
        <w:rPr>
          <w:sz w:val="22"/>
          <w:szCs w:val="22"/>
          <w:lang w:val="sr-Cyrl-CS"/>
        </w:rPr>
      </w:pPr>
      <w:r w:rsidRPr="00BD2883">
        <w:rPr>
          <w:sz w:val="22"/>
          <w:szCs w:val="22"/>
          <w:lang w:val="sr-Cyrl-CS"/>
        </w:rPr>
        <w:t>арнайы білімі бар неғұрлым тәжірибелі аудиторларды немесе аудиторларды тапсыруға тағайындау не сарапшылардың жұмысын пайдалану;</w:t>
      </w:r>
    </w:p>
    <w:p w:rsidR="009A0881" w:rsidRPr="00BD2883" w:rsidRDefault="009A0881" w:rsidP="009A0881">
      <w:pPr>
        <w:ind w:firstLine="454"/>
        <w:jc w:val="both"/>
        <w:rPr>
          <w:sz w:val="22"/>
          <w:szCs w:val="22"/>
          <w:lang w:val="sr-Cyrl-CS"/>
        </w:rPr>
      </w:pPr>
      <w:r w:rsidRPr="00BD2883">
        <w:rPr>
          <w:sz w:val="22"/>
          <w:szCs w:val="22"/>
          <w:lang w:val="sr-Cyrl-CS"/>
        </w:rPr>
        <w:t xml:space="preserve"> бақылауды күшейту орындауға тапсырма;</w:t>
      </w:r>
    </w:p>
    <w:p w:rsidR="009A0881" w:rsidRPr="00BD2883" w:rsidRDefault="009A0881" w:rsidP="009A0881">
      <w:pPr>
        <w:ind w:firstLine="454"/>
        <w:jc w:val="both"/>
        <w:rPr>
          <w:sz w:val="22"/>
          <w:szCs w:val="22"/>
          <w:lang w:val="sr-Cyrl-CS"/>
        </w:rPr>
      </w:pPr>
      <w:r w:rsidRPr="00BD2883">
        <w:rPr>
          <w:sz w:val="22"/>
          <w:szCs w:val="22"/>
          <w:lang w:val="sr-Cyrl-CS"/>
        </w:rPr>
        <w:t>аудиторлық рәсімдерді таңдау процесіне белгісіздік элементтерін қосу.</w:t>
      </w:r>
    </w:p>
    <w:p w:rsidR="009A0881" w:rsidRPr="00BD2883" w:rsidRDefault="009A0881" w:rsidP="009A0881">
      <w:pPr>
        <w:ind w:firstLine="454"/>
        <w:jc w:val="both"/>
        <w:rPr>
          <w:sz w:val="22"/>
          <w:szCs w:val="22"/>
          <w:lang w:val="sr-Cyrl-CS"/>
        </w:rPr>
      </w:pPr>
      <w:r w:rsidRPr="00BD2883">
        <w:rPr>
          <w:sz w:val="22"/>
          <w:szCs w:val="22"/>
          <w:lang w:val="sr-Cyrl-CS"/>
        </w:rPr>
        <w:t>Бұдан басқа, аудитор аудиторлық рәсімдердің сипатына, уақытша шеңберіне және көлеміне өзгерістер енгізе алады.</w:t>
      </w:r>
    </w:p>
    <w:p w:rsidR="009A0881" w:rsidRPr="00BD2883" w:rsidRDefault="009A0881" w:rsidP="009A0881">
      <w:pPr>
        <w:ind w:firstLine="454"/>
        <w:jc w:val="both"/>
        <w:rPr>
          <w:sz w:val="22"/>
          <w:szCs w:val="22"/>
          <w:lang w:val="sr-Cyrl-CS"/>
        </w:rPr>
      </w:pPr>
      <w:r w:rsidRPr="00BD2883">
        <w:rPr>
          <w:sz w:val="22"/>
          <w:szCs w:val="22"/>
          <w:lang w:val="sr-Cyrl-CS"/>
        </w:rPr>
        <w:t>Қаржылық есептілік деңгейінде Елеулі бұрмалау тәуекелдерін бағалауға тұтастай алғанда Аудитордың бақылау ортасын түсіну дәрежесі әсер етеді. Тиімді бақылау ортасының болуы аудиторға ішкі бақылауға және ішкі көздерден алынған аудиторлық дәлелдемелердің сенімділігіне көбірек сенуге мүмкіндік береді.</w:t>
      </w:r>
    </w:p>
    <w:p w:rsidR="009A0881" w:rsidRPr="00BD2883" w:rsidRDefault="009A0881" w:rsidP="009A0881">
      <w:pPr>
        <w:ind w:firstLine="454"/>
        <w:jc w:val="both"/>
        <w:rPr>
          <w:sz w:val="22"/>
          <w:szCs w:val="22"/>
          <w:lang w:val="sr-Cyrl-CS"/>
        </w:rPr>
      </w:pPr>
      <w:r w:rsidRPr="00BD2883">
        <w:rPr>
          <w:sz w:val="22"/>
          <w:szCs w:val="22"/>
          <w:lang w:val="sr-Cyrl-CS"/>
        </w:rPr>
        <w:t>Егер бақылау ортасында белгілі бір кемшіліктер болса, онда аудитор:</w:t>
      </w:r>
    </w:p>
    <w:p w:rsidR="009A0881" w:rsidRPr="00BD2883" w:rsidRDefault="009A0881" w:rsidP="009A0881">
      <w:pPr>
        <w:ind w:firstLine="454"/>
        <w:jc w:val="both"/>
        <w:rPr>
          <w:sz w:val="22"/>
          <w:szCs w:val="22"/>
          <w:lang w:val="sr-Cyrl-CS"/>
        </w:rPr>
      </w:pPr>
      <w:r w:rsidRPr="00BD2883">
        <w:rPr>
          <w:sz w:val="22"/>
          <w:szCs w:val="22"/>
          <w:lang w:val="sr-Cyrl-CS"/>
        </w:rPr>
        <w:t>* мәні бойынша тексеру рәсімдерін жүргізу арқылы аудиторлық дәлелдемелерді көп алуға күш салады;</w:t>
      </w:r>
    </w:p>
    <w:p w:rsidR="009A0881" w:rsidRPr="00BD2883" w:rsidRDefault="009A0881" w:rsidP="009A0881">
      <w:pPr>
        <w:ind w:firstLine="454"/>
        <w:jc w:val="both"/>
        <w:rPr>
          <w:sz w:val="22"/>
          <w:szCs w:val="22"/>
          <w:lang w:val="sr-Cyrl-CS"/>
        </w:rPr>
      </w:pPr>
      <w:r w:rsidRPr="00BD2883">
        <w:rPr>
          <w:sz w:val="22"/>
          <w:szCs w:val="22"/>
          <w:lang w:val="sr-Cyrl-CS"/>
        </w:rPr>
        <w:t>* аудиторлық дәлелдемелерді алу үшін аудиторлық процедуралардың сипатына өзгерістер енгізеді;</w:t>
      </w:r>
    </w:p>
    <w:p w:rsidR="009A0881" w:rsidRPr="00BD2883" w:rsidRDefault="009A0881" w:rsidP="009A0881">
      <w:pPr>
        <w:ind w:firstLine="454"/>
        <w:jc w:val="both"/>
        <w:rPr>
          <w:sz w:val="22"/>
          <w:szCs w:val="22"/>
          <w:lang w:val="sr-Cyrl-CS"/>
        </w:rPr>
      </w:pPr>
      <w:r w:rsidRPr="00BD2883">
        <w:rPr>
          <w:sz w:val="22"/>
          <w:szCs w:val="22"/>
          <w:lang w:val="sr-Cyrl-CS"/>
        </w:rPr>
        <w:t>* аудиторлық тексеру көлеміне қосылатын тексерілетін учаскелердің санын арттырады.</w:t>
      </w:r>
    </w:p>
    <w:p w:rsidR="009A0881" w:rsidRPr="00BD2883" w:rsidRDefault="009A0881" w:rsidP="009A0881">
      <w:pPr>
        <w:ind w:firstLine="454"/>
        <w:jc w:val="both"/>
        <w:rPr>
          <w:sz w:val="22"/>
          <w:szCs w:val="22"/>
          <w:lang w:val="sr-Cyrl-CS"/>
        </w:rPr>
      </w:pPr>
      <w:r w:rsidRPr="00BD2883">
        <w:rPr>
          <w:sz w:val="22"/>
          <w:szCs w:val="22"/>
          <w:lang w:val="sr-Cyrl-CS"/>
        </w:rPr>
        <w:t>Осы факторлардың барлығы аудиторлық тексеруге деген көзқарасқа айтарлықтай әсер етеді. Мәселен, аудитор мәні бойынша тексеру рәсімдерін (мәні бойынша тәсіл) орындауға не бақылау құралдарының тестілері мен мәні бойынша тексеру рәсімдерін (аралас тәсіл) қолдануға баса назар аударуы мүмкін.</w:t>
      </w:r>
    </w:p>
    <w:p w:rsidR="009A0881" w:rsidRPr="005D2620" w:rsidRDefault="009A0881" w:rsidP="005D2620">
      <w:pPr>
        <w:pStyle w:val="a7"/>
        <w:numPr>
          <w:ilvl w:val="0"/>
          <w:numId w:val="14"/>
        </w:numPr>
        <w:ind w:left="0" w:firstLine="360"/>
        <w:jc w:val="both"/>
        <w:rPr>
          <w:sz w:val="22"/>
          <w:szCs w:val="22"/>
          <w:lang w:val="sr-Cyrl-CS"/>
        </w:rPr>
      </w:pPr>
      <w:r w:rsidRPr="005D2620">
        <w:rPr>
          <w:sz w:val="22"/>
          <w:szCs w:val="22"/>
          <w:lang w:val="sr-Cyrl-CS"/>
        </w:rPr>
        <w:t>Аудитор қаржылық есептілікті дайындаудың алғышарттары деңгейінде Елеулі бұрмалаудың бағаланған тәуекелдеріне байланысты сипаты, уақытша шектері мен көлемі одан әрі аудиторлық рәсімдерді әзірлеуі және орындауы тиіс. Мұның мақсаты аудиторлық процедуралардың сипаты, уақытша шектері мен көлемі мен бағаланған тәуекелдер арасында айқын өзара байланыс орнату болып табылады.</w:t>
      </w:r>
    </w:p>
    <w:p w:rsidR="009A0881" w:rsidRPr="00BD2883" w:rsidRDefault="009A0881" w:rsidP="005D2620">
      <w:pPr>
        <w:ind w:firstLine="360"/>
        <w:jc w:val="both"/>
        <w:rPr>
          <w:sz w:val="22"/>
          <w:szCs w:val="22"/>
          <w:lang w:val="sr-Cyrl-CS"/>
        </w:rPr>
      </w:pPr>
      <w:r w:rsidRPr="00BD2883">
        <w:rPr>
          <w:sz w:val="22"/>
          <w:szCs w:val="22"/>
          <w:lang w:val="sr-Cyrl-CS"/>
        </w:rPr>
        <w:t>Аудиторлық рәсімдерді одан әрі әзірлеу кезінде аудитор:</w:t>
      </w:r>
    </w:p>
    <w:p w:rsidR="009A0881" w:rsidRPr="00BD2883" w:rsidRDefault="009A0881" w:rsidP="005D2620">
      <w:pPr>
        <w:ind w:firstLine="360"/>
        <w:jc w:val="both"/>
        <w:rPr>
          <w:sz w:val="22"/>
          <w:szCs w:val="22"/>
          <w:lang w:val="sr-Cyrl-CS"/>
        </w:rPr>
      </w:pPr>
      <w:r w:rsidRPr="00BD2883">
        <w:rPr>
          <w:sz w:val="22"/>
          <w:szCs w:val="22"/>
          <w:lang w:val="sr-Cyrl-CS"/>
        </w:rPr>
        <w:t>* тәуекелдердің маңыздылығы;</w:t>
      </w:r>
    </w:p>
    <w:p w:rsidR="009A0881" w:rsidRPr="00BD2883" w:rsidRDefault="009A0881" w:rsidP="005D2620">
      <w:pPr>
        <w:ind w:firstLine="360"/>
        <w:jc w:val="both"/>
        <w:rPr>
          <w:sz w:val="22"/>
          <w:szCs w:val="22"/>
          <w:lang w:val="sr-Cyrl-CS"/>
        </w:rPr>
      </w:pPr>
      <w:r w:rsidRPr="00BD2883">
        <w:rPr>
          <w:sz w:val="22"/>
          <w:szCs w:val="22"/>
          <w:lang w:val="sr-Cyrl-CS"/>
        </w:rPr>
        <w:t>* Елеулі бұрмалаудың ықтималдығы;</w:t>
      </w:r>
    </w:p>
    <w:p w:rsidR="009A0881" w:rsidRPr="00BD2883" w:rsidRDefault="009A0881" w:rsidP="005D2620">
      <w:pPr>
        <w:ind w:firstLine="360"/>
        <w:jc w:val="both"/>
        <w:rPr>
          <w:sz w:val="22"/>
          <w:szCs w:val="22"/>
          <w:lang w:val="sr-Cyrl-CS"/>
        </w:rPr>
      </w:pPr>
      <w:r w:rsidRPr="00BD2883">
        <w:rPr>
          <w:sz w:val="22"/>
          <w:szCs w:val="22"/>
          <w:lang w:val="sr-Cyrl-CS"/>
        </w:rPr>
        <w:t>* бір типті операциялар топтарының, бухгалтерлік есеп шоттары бойынша қалдықтардың және ашылатын мәліметтердің сипаттық ерекшеліктері;</w:t>
      </w:r>
    </w:p>
    <w:p w:rsidR="009A0881" w:rsidRPr="00BD2883" w:rsidRDefault="009A0881" w:rsidP="009A0881">
      <w:pPr>
        <w:ind w:firstLine="454"/>
        <w:jc w:val="both"/>
        <w:rPr>
          <w:sz w:val="22"/>
          <w:szCs w:val="22"/>
          <w:lang w:val="sr-Cyrl-CS"/>
        </w:rPr>
      </w:pPr>
      <w:r w:rsidRPr="00BD2883">
        <w:rPr>
          <w:sz w:val="22"/>
          <w:szCs w:val="22"/>
          <w:lang w:val="sr-Cyrl-CS"/>
        </w:rPr>
        <w:t>* мекеме қолданатын нақты бақылау құралдарының сипаты (қолмен немесе автоматтандырылған тәсілмен жүзеге асырылады));</w:t>
      </w:r>
    </w:p>
    <w:p w:rsidR="009A0881" w:rsidRPr="00BD2883" w:rsidRDefault="009A0881" w:rsidP="009A0881">
      <w:pPr>
        <w:ind w:firstLine="454"/>
        <w:jc w:val="both"/>
        <w:rPr>
          <w:sz w:val="22"/>
          <w:szCs w:val="22"/>
          <w:lang w:val="sr-Cyrl-CS"/>
        </w:rPr>
      </w:pPr>
      <w:r w:rsidRPr="00BD2883">
        <w:rPr>
          <w:sz w:val="22"/>
          <w:szCs w:val="22"/>
          <w:lang w:val="sr-Cyrl-CS"/>
        </w:rPr>
        <w:t>* бақылау құралдарының елеулі бұрмалауды болдырмау, анықтау және түзетуде тиімді екендігіне аудиторлық дәлелдер алу мүмкіндігі.</w:t>
      </w:r>
    </w:p>
    <w:p w:rsidR="009A0881" w:rsidRPr="00BD2883" w:rsidRDefault="009A0881" w:rsidP="009A0881">
      <w:pPr>
        <w:ind w:firstLine="454"/>
        <w:jc w:val="both"/>
        <w:rPr>
          <w:sz w:val="22"/>
          <w:szCs w:val="22"/>
          <w:lang w:val="sr-Cyrl-CS"/>
        </w:rPr>
      </w:pPr>
      <w:r w:rsidRPr="00BD2883">
        <w:rPr>
          <w:sz w:val="22"/>
          <w:szCs w:val="22"/>
          <w:lang w:val="sr-Cyrl-CS"/>
        </w:rPr>
        <w:t>Бағаланған тәуекелдер негізінде аудитордың іс-қимылдарын әзірлеу кезінде аудиторлық рәсімдердің сипаты аса маңызды.</w:t>
      </w:r>
    </w:p>
    <w:p w:rsidR="009A0881" w:rsidRPr="00BD2883" w:rsidRDefault="009A0881" w:rsidP="009A0881">
      <w:pPr>
        <w:ind w:firstLine="454"/>
        <w:jc w:val="both"/>
        <w:rPr>
          <w:i/>
          <w:sz w:val="22"/>
          <w:szCs w:val="22"/>
          <w:lang w:val="sr-Cyrl-CS"/>
        </w:rPr>
      </w:pPr>
    </w:p>
    <w:p w:rsidR="00A97572" w:rsidRPr="00A97572" w:rsidRDefault="00A97572" w:rsidP="00A97572">
      <w:pPr>
        <w:pStyle w:val="a7"/>
        <w:tabs>
          <w:tab w:val="left" w:pos="567"/>
        </w:tabs>
        <w:ind w:left="284"/>
        <w:jc w:val="both"/>
        <w:rPr>
          <w:sz w:val="24"/>
          <w:szCs w:val="24"/>
          <w:lang w:val="sr-Cyrl-CS"/>
        </w:rPr>
      </w:pPr>
      <w:r w:rsidRPr="00A97572">
        <w:rPr>
          <w:sz w:val="24"/>
          <w:szCs w:val="24"/>
          <w:lang w:val="sr-Cyrl-CS"/>
        </w:rPr>
        <w:t xml:space="preserve">Негізгі әдебиеттер </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en-US"/>
        </w:rPr>
      </w:pPr>
      <w:r w:rsidRPr="00A97572">
        <w:rPr>
          <w:bCs/>
          <w:sz w:val="24"/>
          <w:szCs w:val="24"/>
          <w:lang w:val="kk-KZ"/>
        </w:rPr>
        <w:t>Lambekova A.N.</w:t>
      </w:r>
      <w:r w:rsidRPr="00A97572">
        <w:rPr>
          <w:sz w:val="24"/>
          <w:szCs w:val="24"/>
          <w:lang w:val="kk-KZ"/>
        </w:rPr>
        <w:t xml:space="preserve"> </w:t>
      </w:r>
      <w:r w:rsidRPr="00A97572">
        <w:rPr>
          <w:bCs/>
          <w:sz w:val="24"/>
          <w:szCs w:val="24"/>
          <w:lang w:val="kk-KZ"/>
        </w:rPr>
        <w:t xml:space="preserve">E. Syzdykova, S. Kuzgibekova, U. Kalymbetov, </w:t>
      </w:r>
      <w:r w:rsidRPr="00A97572">
        <w:rPr>
          <w:bCs/>
          <w:sz w:val="24"/>
          <w:szCs w:val="24"/>
          <w:lang w:val="en-US"/>
        </w:rPr>
        <w:t xml:space="preserve">Y.Amirbekuly </w:t>
      </w:r>
      <w:r w:rsidRPr="00A97572">
        <w:rPr>
          <w:bCs/>
          <w:sz w:val="24"/>
          <w:szCs w:val="24"/>
          <w:lang w:val="kk-KZ"/>
        </w:rPr>
        <w:t>The Increasing Role of Internal Audit in the Banking System in the Context of Expanding the Range of Financial Services</w:t>
      </w:r>
      <w:r w:rsidRPr="00A97572">
        <w:rPr>
          <w:sz w:val="24"/>
          <w:szCs w:val="24"/>
          <w:lang w:val="en-US"/>
        </w:rPr>
        <w:t xml:space="preserve"> //</w:t>
      </w:r>
      <w:r w:rsidRPr="00A97572">
        <w:rPr>
          <w:sz w:val="24"/>
          <w:szCs w:val="24"/>
          <w:lang w:val="kk-KZ"/>
        </w:rPr>
        <w:t xml:space="preserve"> </w:t>
      </w:r>
      <w:r w:rsidRPr="00A97572">
        <w:rPr>
          <w:sz w:val="24"/>
          <w:szCs w:val="24"/>
          <w:lang w:val="en-US"/>
        </w:rPr>
        <w:t>Journal of Applied Economic Sciences</w:t>
      </w:r>
      <w:r w:rsidRPr="00A97572">
        <w:rPr>
          <w:sz w:val="24"/>
          <w:szCs w:val="24"/>
          <w:lang w:val="kk-KZ"/>
        </w:rPr>
        <w:t>.</w:t>
      </w:r>
      <w:r w:rsidRPr="00A97572">
        <w:rPr>
          <w:sz w:val="24"/>
          <w:szCs w:val="24"/>
          <w:lang w:val="en-US"/>
        </w:rPr>
        <w:t xml:space="preserve"> – Romania: «ASERS», 2018. – </w:t>
      </w:r>
      <w:r w:rsidRPr="00A97572">
        <w:rPr>
          <w:sz w:val="24"/>
          <w:szCs w:val="24"/>
          <w:lang w:val="kk-KZ"/>
        </w:rPr>
        <w:t xml:space="preserve">№ </w:t>
      </w:r>
      <w:r w:rsidRPr="00A97572">
        <w:rPr>
          <w:sz w:val="24"/>
          <w:szCs w:val="24"/>
          <w:lang w:val="en-US"/>
        </w:rPr>
        <w:t>6 (60)</w:t>
      </w:r>
      <w:r w:rsidRPr="00A97572">
        <w:rPr>
          <w:sz w:val="24"/>
          <w:szCs w:val="24"/>
          <w:lang w:val="kk-KZ"/>
        </w:rPr>
        <w:t>.</w:t>
      </w:r>
      <w:r w:rsidRPr="00A97572">
        <w:rPr>
          <w:sz w:val="24"/>
          <w:szCs w:val="24"/>
          <w:lang w:val="en-US"/>
        </w:rPr>
        <w:t xml:space="preserve"> – P. </w:t>
      </w:r>
      <w:r w:rsidRPr="00A97572">
        <w:rPr>
          <w:sz w:val="24"/>
          <w:szCs w:val="24"/>
          <w:lang w:val="kk-KZ"/>
        </w:rPr>
        <w:t>1758-1766.</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ind w:left="0" w:firstLine="284"/>
        <w:jc w:val="both"/>
        <w:rPr>
          <w:sz w:val="24"/>
          <w:szCs w:val="24"/>
          <w:lang w:val="kk-KZ"/>
        </w:rPr>
      </w:pPr>
      <w:r w:rsidRPr="00A97572">
        <w:rPr>
          <w:bCs/>
          <w:sz w:val="24"/>
          <w:szCs w:val="24"/>
          <w:lang w:val="kk-KZ"/>
        </w:rPr>
        <w:t>Ламбекова А.Н., Нургалиева А.М. «Халық Банк» Акционерлік қоғамының қаржылық тұрақтылығын талдау ішкі аудит жүйесінің тиімділігін арттыру құралы ретінде // Вестник Карагандинского университета. Серия «Экономика». – Караганда: «</w:t>
      </w:r>
      <w:r w:rsidRPr="00A97572">
        <w:rPr>
          <w:rFonts w:eastAsia="TimesNewRoman"/>
          <w:sz w:val="24"/>
          <w:szCs w:val="24"/>
          <w:lang w:val="kk-KZ"/>
        </w:rPr>
        <w:t xml:space="preserve">КарГУ им. Е.А.Букетова», </w:t>
      </w:r>
      <w:r w:rsidRPr="00A97572">
        <w:rPr>
          <w:bCs/>
          <w:sz w:val="24"/>
          <w:szCs w:val="24"/>
          <w:lang w:val="kk-KZ"/>
        </w:rPr>
        <w:t xml:space="preserve">2017. </w:t>
      </w:r>
      <w:r w:rsidRPr="00A97572">
        <w:rPr>
          <w:sz w:val="24"/>
          <w:szCs w:val="24"/>
          <w:lang w:val="kk-KZ"/>
        </w:rPr>
        <w:t xml:space="preserve">– № </w:t>
      </w:r>
      <w:r w:rsidRPr="00A97572">
        <w:rPr>
          <w:bCs/>
          <w:sz w:val="24"/>
          <w:szCs w:val="24"/>
          <w:lang w:val="kk-KZ"/>
        </w:rPr>
        <w:t>2 (86)</w:t>
      </w:r>
      <w:r w:rsidRPr="00A97572">
        <w:rPr>
          <w:sz w:val="24"/>
          <w:szCs w:val="24"/>
          <w:lang w:val="kk-KZ"/>
        </w:rPr>
        <w:t>. – С. 236-242.</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kk-KZ"/>
        </w:rPr>
      </w:pPr>
      <w:r w:rsidRPr="00A97572">
        <w:rPr>
          <w:sz w:val="24"/>
          <w:szCs w:val="24"/>
          <w:lang w:val="kk-KZ"/>
        </w:rPr>
        <w:t>Тенизбаев А.Т. Скоринг как метод совершенствования банковского кредитования физических лиц // Шәкәрім атындағы СМУ Хабаршысы. − 2011. – Т. 147, № 2 (54). – С. 40-43.</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en-US"/>
        </w:rPr>
      </w:pPr>
      <w:r w:rsidRPr="00A97572">
        <w:rPr>
          <w:sz w:val="24"/>
          <w:szCs w:val="24"/>
          <w:lang w:val="kk-KZ"/>
        </w:rPr>
        <w:t xml:space="preserve">Basel Committee on Banking Supervision. </w:t>
      </w:r>
      <w:r w:rsidRPr="00A97572">
        <w:rPr>
          <w:sz w:val="24"/>
          <w:szCs w:val="24"/>
          <w:lang w:val="en-US"/>
        </w:rPr>
        <w:t xml:space="preserve">Core Principles for Effective Banking Supervision September 2012.-( </w:t>
      </w:r>
      <w:hyperlink r:id="rId27" w:history="1">
        <w:r w:rsidRPr="00A97572">
          <w:rPr>
            <w:color w:val="0000FF"/>
            <w:sz w:val="24"/>
            <w:szCs w:val="24"/>
            <w:u w:val="single"/>
            <w:lang w:val="en-US"/>
          </w:rPr>
          <w:t>www.bis.org</w:t>
        </w:r>
      </w:hyperlink>
      <w:r w:rsidRPr="00A97572">
        <w:rPr>
          <w:sz w:val="24"/>
          <w:szCs w:val="24"/>
          <w:lang w:val="en-US"/>
        </w:rPr>
        <w:t>).</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en-US"/>
        </w:rPr>
      </w:pPr>
      <w:r w:rsidRPr="00A97572">
        <w:rPr>
          <w:sz w:val="24"/>
          <w:szCs w:val="24"/>
          <w:lang w:val="en-US"/>
        </w:rPr>
        <w:t xml:space="preserve">  </w:t>
      </w:r>
      <w:hyperlink r:id="rId28" w:anchor="!" w:history="1">
        <w:r w:rsidRPr="00A97572">
          <w:rPr>
            <w:sz w:val="24"/>
            <w:szCs w:val="24"/>
            <w:lang w:val="en-US"/>
          </w:rPr>
          <w:t>Ben Naceur</w:t>
        </w:r>
      </w:hyperlink>
      <w:r w:rsidRPr="00A97572">
        <w:rPr>
          <w:sz w:val="24"/>
          <w:szCs w:val="24"/>
          <w:lang w:val="kk-KZ"/>
        </w:rPr>
        <w:t xml:space="preserve">, </w:t>
      </w:r>
      <w:hyperlink r:id="rId29" w:anchor="!" w:history="1">
        <w:r w:rsidRPr="00A97572">
          <w:rPr>
            <w:sz w:val="24"/>
            <w:szCs w:val="24"/>
            <w:lang w:val="en-US"/>
          </w:rPr>
          <w:t>Katherin Marton</w:t>
        </w:r>
      </w:hyperlink>
      <w:r w:rsidRPr="00A97572">
        <w:rPr>
          <w:sz w:val="24"/>
          <w:szCs w:val="24"/>
          <w:lang w:val="kk-KZ"/>
        </w:rPr>
        <w:t xml:space="preserve"> , </w:t>
      </w:r>
      <w:hyperlink r:id="rId30" w:anchor="!" w:history="1">
        <w:r w:rsidRPr="00A97572">
          <w:rPr>
            <w:sz w:val="24"/>
            <w:szCs w:val="24"/>
            <w:lang w:val="en-US"/>
          </w:rPr>
          <w:t>Caroline Roulet</w:t>
        </w:r>
      </w:hyperlink>
      <w:r w:rsidRPr="00A97572">
        <w:rPr>
          <w:sz w:val="24"/>
          <w:szCs w:val="24"/>
          <w:lang w:val="kk-KZ"/>
        </w:rPr>
        <w:t xml:space="preserve">. </w:t>
      </w:r>
      <w:r w:rsidRPr="00A97572">
        <w:rPr>
          <w:rFonts w:eastAsia="Batang"/>
          <w:sz w:val="24"/>
          <w:szCs w:val="24"/>
          <w:lang w:val="en-US"/>
        </w:rPr>
        <w:t xml:space="preserve">Basel III and bank−lending // </w:t>
      </w:r>
      <w:hyperlink r:id="rId31" w:tooltip="Go to Journal of Financial Stability on ScienceDirect" w:history="1">
        <w:r w:rsidRPr="00A97572">
          <w:rPr>
            <w:rFonts w:eastAsia="Batang"/>
            <w:sz w:val="24"/>
            <w:szCs w:val="24"/>
            <w:lang w:val="en-US"/>
          </w:rPr>
          <w:t>Journal of Financial Stability</w:t>
        </w:r>
      </w:hyperlink>
      <w:r w:rsidRPr="00A97572">
        <w:rPr>
          <w:rFonts w:eastAsia="Batang"/>
          <w:sz w:val="24"/>
          <w:szCs w:val="24"/>
          <w:lang w:val="en-US"/>
        </w:rPr>
        <w:t>.</w:t>
      </w:r>
      <w:r w:rsidRPr="00A97572">
        <w:rPr>
          <w:sz w:val="24"/>
          <w:szCs w:val="24"/>
          <w:lang w:val="kk-KZ"/>
        </w:rPr>
        <w:t xml:space="preserve"> − </w:t>
      </w:r>
      <w:r w:rsidRPr="00A97572">
        <w:rPr>
          <w:rFonts w:eastAsia="Batang"/>
          <w:sz w:val="24"/>
          <w:szCs w:val="24"/>
          <w:lang w:val="en-US"/>
        </w:rPr>
        <w:t>2018.</w:t>
      </w:r>
      <w:r w:rsidRPr="00A97572">
        <w:rPr>
          <w:sz w:val="24"/>
          <w:szCs w:val="24"/>
          <w:lang w:val="kk-KZ"/>
        </w:rPr>
        <w:t xml:space="preserve"> – </w:t>
      </w:r>
      <w:hyperlink r:id="rId32" w:tooltip="Go to table of contents for this volume/issue" w:history="1">
        <w:r w:rsidRPr="00A97572">
          <w:rPr>
            <w:sz w:val="24"/>
            <w:szCs w:val="24"/>
            <w:lang w:val="kk-KZ"/>
          </w:rPr>
          <w:t>№</w:t>
        </w:r>
        <w:r w:rsidRPr="00A97572">
          <w:rPr>
            <w:rFonts w:eastAsia="Batang"/>
            <w:sz w:val="24"/>
            <w:szCs w:val="24"/>
            <w:lang w:val="kk-KZ"/>
          </w:rPr>
          <w:t xml:space="preserve"> </w:t>
        </w:r>
        <w:r w:rsidRPr="00A97572">
          <w:rPr>
            <w:rFonts w:eastAsia="Batang"/>
            <w:sz w:val="24"/>
            <w:szCs w:val="24"/>
            <w:lang w:val="en-US"/>
          </w:rPr>
          <w:t>39</w:t>
        </w:r>
      </w:hyperlink>
      <w:r w:rsidRPr="00A97572">
        <w:rPr>
          <w:sz w:val="24"/>
          <w:szCs w:val="24"/>
          <w:lang w:val="en-US"/>
        </w:rPr>
        <w:t>.</w:t>
      </w:r>
      <w:r w:rsidRPr="00A97572">
        <w:rPr>
          <w:sz w:val="24"/>
          <w:szCs w:val="24"/>
          <w:lang w:val="kk-KZ"/>
        </w:rPr>
        <w:t xml:space="preserve"> −</w:t>
      </w:r>
      <w:r w:rsidRPr="00A97572">
        <w:rPr>
          <w:sz w:val="24"/>
          <w:szCs w:val="24"/>
          <w:lang w:val="en-US"/>
        </w:rPr>
        <w:t xml:space="preserve"> P. 1</w:t>
      </w:r>
      <w:r w:rsidRPr="00A97572">
        <w:rPr>
          <w:sz w:val="24"/>
          <w:szCs w:val="24"/>
          <w:lang w:val="kk-KZ"/>
        </w:rPr>
        <w:t>-</w:t>
      </w:r>
      <w:r w:rsidRPr="00A97572">
        <w:rPr>
          <w:sz w:val="24"/>
          <w:szCs w:val="24"/>
          <w:lang w:val="en-US"/>
        </w:rPr>
        <w:t xml:space="preserve">27. </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rFonts w:eastAsia="Calibri"/>
          <w:sz w:val="24"/>
          <w:szCs w:val="24"/>
          <w:lang w:val="en-US"/>
        </w:rPr>
      </w:pPr>
      <w:r w:rsidRPr="00A97572">
        <w:rPr>
          <w:rFonts w:eastAsia="TimesNewRomanPS-ItalicMT"/>
          <w:iCs/>
          <w:sz w:val="24"/>
          <w:szCs w:val="24"/>
          <w:lang w:val="en-US"/>
        </w:rPr>
        <w:t xml:space="preserve">Pesola J. </w:t>
      </w:r>
      <w:r w:rsidRPr="00A97572">
        <w:rPr>
          <w:rFonts w:eastAsia="TimesNewRomanPSMT"/>
          <w:sz w:val="24"/>
          <w:szCs w:val="24"/>
          <w:lang w:val="en-US"/>
        </w:rPr>
        <w:t>The Role of Macroeconomic Shocks in Banking Crises // Bank of Finland Discussion papers. 2001.</w:t>
      </w:r>
      <w:r w:rsidRPr="00A97572">
        <w:rPr>
          <w:sz w:val="24"/>
          <w:szCs w:val="24"/>
          <w:lang w:val="kk-KZ"/>
        </w:rPr>
        <w:t xml:space="preserve"> −</w:t>
      </w:r>
      <w:r w:rsidRPr="00A97572">
        <w:rPr>
          <w:rFonts w:eastAsia="TimesNewRomanPSMT"/>
          <w:sz w:val="24"/>
          <w:szCs w:val="24"/>
          <w:lang w:val="en-US"/>
        </w:rPr>
        <w:t xml:space="preserve"> № 6.-(</w:t>
      </w:r>
      <w:r w:rsidRPr="00A97572">
        <w:rPr>
          <w:sz w:val="24"/>
          <w:szCs w:val="24"/>
          <w:lang w:val="en-US"/>
        </w:rPr>
        <w:t xml:space="preserve"> </w:t>
      </w:r>
      <w:hyperlink r:id="rId33" w:history="1">
        <w:r w:rsidRPr="00A97572">
          <w:rPr>
            <w:color w:val="0000FF"/>
            <w:sz w:val="24"/>
            <w:szCs w:val="24"/>
            <w:u w:val="single"/>
            <w:lang w:val="en-US"/>
          </w:rPr>
          <w:t>www.core.ac.uk</w:t>
        </w:r>
      </w:hyperlink>
      <w:r w:rsidRPr="00A97572">
        <w:rPr>
          <w:color w:val="0000FF"/>
          <w:sz w:val="24"/>
          <w:szCs w:val="24"/>
          <w:u w:val="single"/>
          <w:lang w:val="en-US"/>
        </w:rPr>
        <w:t>.</w:t>
      </w:r>
      <w:r w:rsidRPr="00A97572">
        <w:rPr>
          <w:sz w:val="24"/>
          <w:szCs w:val="24"/>
          <w:lang w:val="en-US"/>
        </w:rPr>
        <w:t>)</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kk-KZ"/>
        </w:rPr>
      </w:pPr>
      <w:r w:rsidRPr="00A97572">
        <w:rPr>
          <w:sz w:val="24"/>
          <w:szCs w:val="24"/>
          <w:lang w:val="en-US"/>
        </w:rPr>
        <w:t>Yavuz S.T. Components of Internal Control Function – Internal Control Center Is a Different Mechanism From Internal Audit (Internal Audit) // Bankers Magazine.</w:t>
      </w:r>
      <w:r w:rsidRPr="00A97572">
        <w:rPr>
          <w:sz w:val="24"/>
          <w:szCs w:val="24"/>
          <w:lang w:val="kk-KZ"/>
        </w:rPr>
        <w:t xml:space="preserve"> −</w:t>
      </w:r>
      <w:r w:rsidRPr="00A97572">
        <w:rPr>
          <w:sz w:val="24"/>
          <w:szCs w:val="24"/>
          <w:lang w:val="en-US"/>
        </w:rPr>
        <w:t xml:space="preserve"> 2002.</w:t>
      </w:r>
      <w:r w:rsidRPr="00A97572">
        <w:rPr>
          <w:sz w:val="24"/>
          <w:szCs w:val="24"/>
          <w:lang w:val="kk-KZ"/>
        </w:rPr>
        <w:t xml:space="preserve"> −</w:t>
      </w:r>
      <w:r w:rsidRPr="00A97572">
        <w:rPr>
          <w:sz w:val="24"/>
          <w:szCs w:val="24"/>
          <w:lang w:val="en-US"/>
        </w:rPr>
        <w:t xml:space="preserve"> </w:t>
      </w:r>
      <w:r w:rsidRPr="00A97572">
        <w:rPr>
          <w:rFonts w:eastAsia="TimesNewRomanPSMT"/>
          <w:sz w:val="24"/>
          <w:szCs w:val="24"/>
          <w:lang w:val="en-US"/>
        </w:rPr>
        <w:t xml:space="preserve">№ </w:t>
      </w:r>
      <w:r w:rsidRPr="00A97572">
        <w:rPr>
          <w:sz w:val="24"/>
          <w:szCs w:val="24"/>
          <w:lang w:val="en-US"/>
        </w:rPr>
        <w:t>42.</w:t>
      </w:r>
      <w:r w:rsidRPr="00A97572">
        <w:rPr>
          <w:sz w:val="24"/>
          <w:szCs w:val="24"/>
          <w:lang w:val="kk-KZ"/>
        </w:rPr>
        <w:t xml:space="preserve"> − </w:t>
      </w:r>
      <w:r w:rsidRPr="00A97572">
        <w:rPr>
          <w:sz w:val="24"/>
          <w:szCs w:val="24"/>
          <w:lang w:val="en-US"/>
        </w:rPr>
        <w:t>P. 39-56</w:t>
      </w:r>
      <w:r w:rsidRPr="00A97572">
        <w:rPr>
          <w:sz w:val="24"/>
          <w:szCs w:val="24"/>
          <w:lang w:val="kk-KZ"/>
        </w:rPr>
        <w:t>.</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kk-KZ"/>
        </w:rPr>
      </w:pPr>
      <w:r w:rsidRPr="00A97572">
        <w:rPr>
          <w:sz w:val="24"/>
          <w:szCs w:val="24"/>
          <w:lang w:val="en-US"/>
        </w:rPr>
        <w:t>Sourour Hazami−Ammar, "Internal auditors’ perceptions of the function’s ability to investigate fraud"</w:t>
      </w:r>
      <w:r w:rsidRPr="00A97572">
        <w:rPr>
          <w:sz w:val="24"/>
          <w:szCs w:val="24"/>
          <w:lang w:val="kk-KZ"/>
        </w:rPr>
        <w:t xml:space="preserve"> </w:t>
      </w:r>
      <w:r w:rsidRPr="00A97572">
        <w:rPr>
          <w:sz w:val="24"/>
          <w:szCs w:val="24"/>
          <w:lang w:val="en-US"/>
        </w:rPr>
        <w:t>//</w:t>
      </w:r>
      <w:r w:rsidRPr="00A97572">
        <w:rPr>
          <w:sz w:val="24"/>
          <w:szCs w:val="24"/>
          <w:lang w:val="kk-KZ"/>
        </w:rPr>
        <w:t xml:space="preserve"> </w:t>
      </w:r>
      <w:r w:rsidRPr="00A97572">
        <w:rPr>
          <w:sz w:val="24"/>
          <w:szCs w:val="24"/>
          <w:lang w:val="en-US"/>
        </w:rPr>
        <w:t>Journal of Applied Accounting Research. − Emerald Publishing Limited, 2019.</w:t>
      </w:r>
      <w:r w:rsidRPr="00A97572">
        <w:rPr>
          <w:sz w:val="24"/>
          <w:szCs w:val="24"/>
          <w:lang w:val="kk-KZ"/>
        </w:rPr>
        <w:t xml:space="preserve"> −</w:t>
      </w:r>
      <w:r w:rsidRPr="00A97572">
        <w:rPr>
          <w:sz w:val="24"/>
          <w:szCs w:val="24"/>
          <w:lang w:val="en-US"/>
        </w:rPr>
        <w:t xml:space="preserve"> </w:t>
      </w:r>
      <w:r w:rsidRPr="00A97572">
        <w:rPr>
          <w:sz w:val="24"/>
          <w:szCs w:val="24"/>
          <w:lang w:val="kk-KZ"/>
        </w:rPr>
        <w:t>№</w:t>
      </w:r>
      <w:r w:rsidRPr="00A97572">
        <w:rPr>
          <w:sz w:val="24"/>
          <w:szCs w:val="24"/>
          <w:lang w:val="en-US"/>
        </w:rPr>
        <w:t xml:space="preserve"> 20(2).</w:t>
      </w:r>
      <w:r w:rsidRPr="00A97572">
        <w:rPr>
          <w:sz w:val="24"/>
          <w:szCs w:val="24"/>
          <w:lang w:val="kk-KZ"/>
        </w:rPr>
        <w:t xml:space="preserve"> – </w:t>
      </w:r>
      <w:r w:rsidRPr="00A97572">
        <w:rPr>
          <w:sz w:val="24"/>
          <w:szCs w:val="24"/>
          <w:lang w:val="en-US"/>
        </w:rPr>
        <w:t>P. 134</w:t>
      </w:r>
      <w:r w:rsidRPr="00A97572">
        <w:rPr>
          <w:sz w:val="24"/>
          <w:szCs w:val="24"/>
          <w:lang w:val="kk-KZ"/>
        </w:rPr>
        <w:t>-</w:t>
      </w:r>
      <w:r w:rsidRPr="00A97572">
        <w:rPr>
          <w:sz w:val="24"/>
          <w:szCs w:val="24"/>
          <w:lang w:val="en-US"/>
        </w:rPr>
        <w:t>153.</w:t>
      </w:r>
      <w:r w:rsidRPr="00A97572">
        <w:rPr>
          <w:sz w:val="24"/>
          <w:szCs w:val="24"/>
          <w:lang w:val="kk-KZ"/>
        </w:rPr>
        <w:t xml:space="preserve"> </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rFonts w:eastAsia="TimesNewRomanPSMT"/>
          <w:sz w:val="24"/>
          <w:szCs w:val="24"/>
          <w:lang w:val="kk-KZ"/>
        </w:rPr>
      </w:pPr>
      <w:r w:rsidRPr="00A97572">
        <w:rPr>
          <w:sz w:val="24"/>
          <w:szCs w:val="24"/>
          <w:lang w:val="en-US"/>
        </w:rPr>
        <w:t>Ozten S., Kargın S. Credit Control and Accounting Process Within the Scope of Internal Control Activities in Banking // Afyon Kocatepe University Publishing</w:t>
      </w:r>
      <w:r w:rsidRPr="00A97572">
        <w:rPr>
          <w:sz w:val="24"/>
          <w:szCs w:val="24"/>
          <w:lang w:val="kk-KZ"/>
        </w:rPr>
        <w:t xml:space="preserve">. − 2012. − № 14 (2). − P. 119-136. </w:t>
      </w:r>
    </w:p>
    <w:p w:rsidR="00A97572" w:rsidRPr="00A97572" w:rsidRDefault="00A97572" w:rsidP="00A97572">
      <w:pPr>
        <w:widowControl w:val="0"/>
        <w:tabs>
          <w:tab w:val="left" w:pos="142"/>
          <w:tab w:val="left" w:pos="426"/>
          <w:tab w:val="left" w:pos="567"/>
          <w:tab w:val="left" w:pos="851"/>
          <w:tab w:val="left" w:pos="1134"/>
          <w:tab w:val="left" w:pos="1418"/>
        </w:tabs>
        <w:autoSpaceDE w:val="0"/>
        <w:autoSpaceDN w:val="0"/>
        <w:adjustRightInd w:val="0"/>
        <w:ind w:firstLine="284"/>
        <w:jc w:val="both"/>
        <w:rPr>
          <w:sz w:val="24"/>
          <w:szCs w:val="24"/>
          <w:lang w:val="kk-KZ"/>
        </w:rPr>
      </w:pPr>
      <w:r w:rsidRPr="00A97572">
        <w:rPr>
          <w:sz w:val="24"/>
          <w:szCs w:val="24"/>
          <w:lang w:val="kk-KZ"/>
        </w:rPr>
        <w:t>Қосымша әдебиеттер</w:t>
      </w:r>
    </w:p>
    <w:p w:rsidR="00A97572" w:rsidRPr="00A97572" w:rsidRDefault="00A97572" w:rsidP="00A97572">
      <w:pPr>
        <w:pStyle w:val="ab"/>
        <w:widowControl w:val="0"/>
        <w:numPr>
          <w:ilvl w:val="0"/>
          <w:numId w:val="21"/>
        </w:numPr>
        <w:tabs>
          <w:tab w:val="clear" w:pos="720"/>
          <w:tab w:val="num" w:pos="0"/>
          <w:tab w:val="left" w:pos="426"/>
          <w:tab w:val="left" w:pos="567"/>
          <w:tab w:val="left" w:pos="851"/>
        </w:tabs>
        <w:adjustRightInd w:val="0"/>
        <w:spacing w:before="0" w:beforeAutospacing="0" w:after="0" w:afterAutospacing="0"/>
        <w:ind w:left="0" w:firstLine="284"/>
        <w:jc w:val="both"/>
        <w:rPr>
          <w:rFonts w:ascii="Times New Roman" w:hAnsi="Times New Roman"/>
          <w:lang w:val="kk-KZ"/>
        </w:rPr>
      </w:pPr>
      <w:r w:rsidRPr="00A97572">
        <w:rPr>
          <w:rFonts w:ascii="Times New Roman" w:hAnsi="Times New Roman"/>
          <w:lang w:val="kk-KZ"/>
        </w:rPr>
        <w:t>Нұрсеитов Е.О. Ұйымдардағы бухгалтерлік есеп: оқулық құралы. – Алматы, 2009. – 428 б.</w:t>
      </w:r>
    </w:p>
    <w:p w:rsidR="00A97572" w:rsidRPr="00A97572" w:rsidRDefault="00A97572" w:rsidP="00A97572">
      <w:pPr>
        <w:pStyle w:val="ab"/>
        <w:widowControl w:val="0"/>
        <w:numPr>
          <w:ilvl w:val="0"/>
          <w:numId w:val="21"/>
        </w:numPr>
        <w:tabs>
          <w:tab w:val="clear" w:pos="720"/>
          <w:tab w:val="num" w:pos="0"/>
          <w:tab w:val="left" w:pos="426"/>
          <w:tab w:val="left" w:pos="567"/>
          <w:tab w:val="left" w:pos="851"/>
        </w:tabs>
        <w:adjustRightInd w:val="0"/>
        <w:spacing w:before="0" w:beforeAutospacing="0" w:after="0" w:afterAutospacing="0"/>
        <w:ind w:left="0" w:firstLine="284"/>
        <w:jc w:val="both"/>
        <w:rPr>
          <w:rFonts w:ascii="Times New Roman" w:hAnsi="Times New Roman"/>
          <w:lang w:val="kk-KZ"/>
        </w:rPr>
      </w:pPr>
      <w:r w:rsidRPr="00A97572">
        <w:rPr>
          <w:rFonts w:ascii="Times New Roman" w:hAnsi="Times New Roman"/>
          <w:lang w:val="kk-KZ"/>
        </w:rPr>
        <w:t xml:space="preserve"> Баймұханова С.Б. Қаржылық есеп: оқулық. – Алматы: Экономика, 2008. – 295 б.</w:t>
      </w:r>
    </w:p>
    <w:p w:rsidR="00A97572" w:rsidRPr="00A97572" w:rsidRDefault="00A97572" w:rsidP="00A97572">
      <w:pPr>
        <w:widowControl w:val="0"/>
        <w:numPr>
          <w:ilvl w:val="0"/>
          <w:numId w:val="21"/>
        </w:numPr>
        <w:tabs>
          <w:tab w:val="clear" w:pos="720"/>
          <w:tab w:val="num" w:pos="0"/>
          <w:tab w:val="left" w:pos="180"/>
          <w:tab w:val="left" w:pos="426"/>
          <w:tab w:val="left" w:pos="567"/>
          <w:tab w:val="left" w:pos="851"/>
        </w:tabs>
        <w:ind w:left="0" w:firstLine="284"/>
        <w:jc w:val="both"/>
        <w:rPr>
          <w:sz w:val="24"/>
          <w:szCs w:val="24"/>
          <w:lang w:val="kk-KZ"/>
        </w:rPr>
      </w:pPr>
      <w:r w:rsidRPr="00A97572">
        <w:rPr>
          <w:sz w:val="24"/>
          <w:szCs w:val="24"/>
          <w:lang w:val="kk-KZ"/>
        </w:rPr>
        <w:t xml:space="preserve"> Толпаков Ж.С. Бухгалтерлік есеп: оқулық 1-2-ші том. – Қарағанды, 2009. – 576 б.</w:t>
      </w:r>
    </w:p>
    <w:p w:rsidR="00A97572" w:rsidRPr="00A97572" w:rsidRDefault="00A97572"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 xml:space="preserve"> Мырзалиев Б.С. Бухгалтерлік операцияларды жүргізудің әдістері: практикум – Алматы: Заң әдебиеті, 2008. – 130 б.</w:t>
      </w:r>
    </w:p>
    <w:p w:rsidR="00A97572" w:rsidRPr="00A97572" w:rsidRDefault="00A97572"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Абленов Д. О. «Қаржылық аулит және талдау: теория әдіснама, практика». – Алматы: Экономика, 2010</w:t>
      </w:r>
    </w:p>
    <w:p w:rsidR="00A97572" w:rsidRPr="00A97572" w:rsidRDefault="00A97572"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 xml:space="preserve"> Оразбекұлы Б «Бухгалтьерлік есеп және аудит негіздері» - Алматы: Экономика, 2011</w:t>
      </w:r>
    </w:p>
    <w:p w:rsidR="00A97572" w:rsidRPr="009952F5" w:rsidRDefault="00A97572" w:rsidP="00A97572">
      <w:pPr>
        <w:widowControl w:val="0"/>
        <w:shd w:val="clear" w:color="auto" w:fill="FFFFFF"/>
        <w:tabs>
          <w:tab w:val="num" w:pos="426"/>
          <w:tab w:val="left" w:pos="851"/>
        </w:tabs>
        <w:autoSpaceDE w:val="0"/>
        <w:autoSpaceDN w:val="0"/>
        <w:jc w:val="both"/>
        <w:rPr>
          <w:sz w:val="22"/>
          <w:szCs w:val="22"/>
          <w:lang w:val="kk-KZ"/>
        </w:rPr>
      </w:pPr>
      <w:r w:rsidRPr="003A40F3">
        <w:rPr>
          <w:sz w:val="28"/>
          <w:szCs w:val="28"/>
          <w:lang w:val="kk-KZ"/>
        </w:rPr>
        <w:t xml:space="preserve"> </w:t>
      </w:r>
    </w:p>
    <w:p w:rsidR="009A0881" w:rsidRPr="00A97572" w:rsidRDefault="009A0881" w:rsidP="009A0881">
      <w:pPr>
        <w:ind w:firstLine="454"/>
        <w:jc w:val="both"/>
        <w:rPr>
          <w:sz w:val="22"/>
          <w:szCs w:val="22"/>
          <w:lang w:val="kk-KZ"/>
        </w:rPr>
      </w:pPr>
    </w:p>
    <w:p w:rsidR="009A0881" w:rsidRPr="00BD2883" w:rsidRDefault="009A0881" w:rsidP="009A0881">
      <w:pPr>
        <w:ind w:firstLine="454"/>
        <w:jc w:val="both"/>
        <w:rPr>
          <w:b/>
          <w:sz w:val="22"/>
          <w:szCs w:val="22"/>
          <w:lang w:val="sr-Cyrl-CS"/>
        </w:rPr>
      </w:pPr>
      <w:r w:rsidRPr="00BD2883">
        <w:rPr>
          <w:b/>
          <w:sz w:val="22"/>
          <w:szCs w:val="22"/>
          <w:lang w:val="sr-Cyrl-CS"/>
        </w:rPr>
        <w:t>Т</w:t>
      </w:r>
      <w:r w:rsidRPr="00BD2883">
        <w:rPr>
          <w:b/>
          <w:sz w:val="22"/>
          <w:szCs w:val="22"/>
          <w:lang w:val="kk-KZ"/>
        </w:rPr>
        <w:t>ақырып</w:t>
      </w:r>
      <w:r w:rsidRPr="00BD2883">
        <w:rPr>
          <w:b/>
          <w:sz w:val="22"/>
          <w:szCs w:val="22"/>
          <w:lang w:val="sr-Cyrl-CS"/>
        </w:rPr>
        <w:t xml:space="preserve"> № 6.</w:t>
      </w:r>
      <w:r w:rsidR="005D2620">
        <w:rPr>
          <w:b/>
          <w:sz w:val="22"/>
          <w:szCs w:val="22"/>
          <w:lang w:val="sr-Cyrl-CS"/>
        </w:rPr>
        <w:t xml:space="preserve"> </w:t>
      </w:r>
      <w:r w:rsidRPr="00BD2883">
        <w:rPr>
          <w:b/>
          <w:sz w:val="22"/>
          <w:szCs w:val="22"/>
          <w:lang w:val="sr-Cyrl-CS"/>
        </w:rPr>
        <w:t>Ақша қаражатының, қаржылық активтер мен қаржылық міндеттемелердің аудиті</w:t>
      </w:r>
    </w:p>
    <w:p w:rsidR="009A0881" w:rsidRPr="00BD2883" w:rsidRDefault="009A0881" w:rsidP="009A0881">
      <w:pPr>
        <w:ind w:firstLine="454"/>
        <w:jc w:val="both"/>
        <w:rPr>
          <w:b/>
          <w:sz w:val="22"/>
          <w:szCs w:val="22"/>
          <w:lang w:val="sr-Cyrl-CS"/>
        </w:rPr>
      </w:pPr>
    </w:p>
    <w:p w:rsidR="00CF3035" w:rsidRPr="00CF3035" w:rsidRDefault="00CF3035" w:rsidP="00CF3035">
      <w:pPr>
        <w:pStyle w:val="a7"/>
        <w:numPr>
          <w:ilvl w:val="0"/>
          <w:numId w:val="15"/>
        </w:numPr>
        <w:jc w:val="both"/>
        <w:rPr>
          <w:b/>
          <w:sz w:val="22"/>
          <w:szCs w:val="22"/>
          <w:lang w:val="sr-Cyrl-CS"/>
        </w:rPr>
      </w:pPr>
      <w:r w:rsidRPr="00CF3035">
        <w:rPr>
          <w:b/>
          <w:sz w:val="22"/>
          <w:szCs w:val="22"/>
          <w:lang w:val="sr-Cyrl-CS"/>
        </w:rPr>
        <w:t xml:space="preserve">Ақша қаражатының, қаржылық активтер </w:t>
      </w:r>
    </w:p>
    <w:p w:rsidR="00CF3035" w:rsidRPr="00CF3035" w:rsidRDefault="00CF3035" w:rsidP="00CF3035">
      <w:pPr>
        <w:pStyle w:val="a7"/>
        <w:numPr>
          <w:ilvl w:val="0"/>
          <w:numId w:val="15"/>
        </w:numPr>
        <w:jc w:val="both"/>
        <w:rPr>
          <w:b/>
          <w:sz w:val="22"/>
          <w:szCs w:val="22"/>
          <w:lang w:val="sr-Cyrl-CS"/>
        </w:rPr>
      </w:pPr>
      <w:r>
        <w:rPr>
          <w:b/>
          <w:sz w:val="22"/>
          <w:szCs w:val="22"/>
          <w:lang w:val="sr-Cyrl-CS"/>
        </w:rPr>
        <w:t>Қ</w:t>
      </w:r>
      <w:r w:rsidRPr="00CF3035">
        <w:rPr>
          <w:b/>
          <w:sz w:val="22"/>
          <w:szCs w:val="22"/>
          <w:lang w:val="sr-Cyrl-CS"/>
        </w:rPr>
        <w:t>аржылық міндеттемелердің аудиті</w:t>
      </w:r>
    </w:p>
    <w:p w:rsidR="00CF3035" w:rsidRDefault="00CF3035" w:rsidP="009A0881">
      <w:pPr>
        <w:ind w:firstLine="454"/>
        <w:jc w:val="both"/>
        <w:rPr>
          <w:sz w:val="22"/>
          <w:szCs w:val="22"/>
          <w:lang w:val="sr-Cyrl-CS"/>
        </w:rPr>
      </w:pPr>
    </w:p>
    <w:p w:rsidR="009A0881" w:rsidRPr="00BD2883" w:rsidRDefault="009A0881" w:rsidP="009A0881">
      <w:pPr>
        <w:ind w:firstLine="454"/>
        <w:jc w:val="both"/>
        <w:rPr>
          <w:sz w:val="22"/>
          <w:szCs w:val="22"/>
          <w:lang w:val="sr-Cyrl-CS"/>
        </w:rPr>
      </w:pPr>
      <w:r w:rsidRPr="00BD2883">
        <w:rPr>
          <w:sz w:val="22"/>
          <w:szCs w:val="22"/>
          <w:lang w:val="sr-Cyrl-CS"/>
        </w:rPr>
        <w:t>Ақша қаражатын аудиторлық тексерудің мақсаты бухгалтерлік баланстың ақша қаражатын бөлу бойынша қаржылық есептіліктің дұрыстығы туралы пікірді қалыптастыру және мемлекеттік мекемеде бухгалтерлік есепті жүргізу және қаржылық есептілікті жасау ережесіне сәйкес қаржыландыру көздері бойынша мемлекеттік мекеменің шоттарындағы ақша қаражатының қозғалысы туралы есепте қалыптастыру болып табылады.</w:t>
      </w:r>
    </w:p>
    <w:p w:rsidR="009A0881" w:rsidRPr="00BD2883" w:rsidRDefault="009A0881" w:rsidP="009A0881">
      <w:pPr>
        <w:ind w:firstLine="454"/>
        <w:jc w:val="both"/>
        <w:rPr>
          <w:sz w:val="22"/>
          <w:szCs w:val="22"/>
          <w:lang w:val="sr-Cyrl-CS"/>
        </w:rPr>
      </w:pPr>
      <w:r w:rsidRPr="00BD2883">
        <w:rPr>
          <w:sz w:val="22"/>
          <w:szCs w:val="22"/>
          <w:lang w:val="sr-Cyrl-CS"/>
        </w:rPr>
        <w:t>Кассалық кітап (№440 КО-4 нысан), кассалық кіріс және шығыс ордерлерін тіркеу журналы (№КО-3а нысан), кассалық кіріс және шығыс ордерлері (№КО-1,2 нысан), жоспарлы тағайындаулар мен төленген міндеттемелерді есепке алу кітабы (294 нысан) т. б. тексеру үшін ақпарат көздері болып табылады.</w:t>
      </w:r>
    </w:p>
    <w:p w:rsidR="009A0881" w:rsidRPr="00BD2883" w:rsidRDefault="009A0881" w:rsidP="009A0881">
      <w:pPr>
        <w:ind w:firstLine="454"/>
        <w:jc w:val="both"/>
        <w:rPr>
          <w:sz w:val="22"/>
          <w:szCs w:val="22"/>
          <w:lang w:val="sr-Cyrl-CS"/>
        </w:rPr>
      </w:pPr>
      <w:r w:rsidRPr="00BD2883">
        <w:rPr>
          <w:sz w:val="22"/>
          <w:szCs w:val="22"/>
          <w:lang w:val="sr-Cyrl-CS"/>
        </w:rPr>
        <w:t>Аудитор кассалық операцияларды ресімдеу үшін бастапқы есепке алу құжаттамасының біріздендірілген нысандары қолданылатынын және олардың "қаржылық есептілікті жасау және ұсыну нысандары мен ережелерін бекіту туралы" ҚР ҚМ-нің 2010 жылғы 8 шілдедегі бұйрығымен көзделген барлық міндетті деректемелері толтырылғанын тексереді. № 235 өзгерістерімен. Аудитор құжаттарды нақты ресімдеуге назар аударуы керек. Кассалық ордерлерде және басқа да ақшалай құжаттарда лауазымды адамдар мен ақша алушылар қолдарының болуы және түпнұсқалығы, кассадан жүргізілген ақша қаражатының заңдылығы тексеріледі. Кассалық шығыс құжаттарына тек бір басшының немесе бас бухгалтердің қол қою фактілері, сондай-ақ олардың толтырылмаған чектерге қол қою және оларды банкте ақша алған кезде өз бетінше толтыру үшін кассирге беру жағдайлары анықталады.</w:t>
      </w:r>
    </w:p>
    <w:p w:rsidR="009A0881" w:rsidRPr="00BD2883" w:rsidRDefault="009A0881" w:rsidP="009A0881">
      <w:pPr>
        <w:ind w:firstLine="454"/>
        <w:jc w:val="both"/>
        <w:rPr>
          <w:sz w:val="22"/>
          <w:szCs w:val="22"/>
          <w:lang w:val="sr-Cyrl-CS"/>
        </w:rPr>
      </w:pPr>
      <w:r w:rsidRPr="00BD2883">
        <w:rPr>
          <w:sz w:val="22"/>
          <w:szCs w:val="22"/>
          <w:lang w:val="sr-Cyrl-CS"/>
        </w:rPr>
        <w:t>Аудитор мынадай негізгі рәсімдер бойынша ақша қаражатын қалыптастыру дұрыстығына аудит жүргізеді:</w:t>
      </w:r>
    </w:p>
    <w:p w:rsidR="009A0881" w:rsidRPr="00BD2883" w:rsidRDefault="009A0881" w:rsidP="009A0881">
      <w:pPr>
        <w:ind w:firstLine="454"/>
        <w:jc w:val="both"/>
        <w:rPr>
          <w:sz w:val="22"/>
          <w:szCs w:val="22"/>
          <w:lang w:val="sr-Cyrl-CS"/>
        </w:rPr>
      </w:pPr>
      <w:r w:rsidRPr="00BD2883">
        <w:rPr>
          <w:sz w:val="22"/>
          <w:szCs w:val="22"/>
          <w:lang w:val="sr-Cyrl-CS"/>
        </w:rPr>
        <w:t>Кіріс сальдо аудиті;</w:t>
      </w:r>
    </w:p>
    <w:p w:rsidR="009A0881" w:rsidRPr="00BD2883" w:rsidRDefault="009A0881" w:rsidP="009A0881">
      <w:pPr>
        <w:ind w:firstLine="454"/>
        <w:jc w:val="both"/>
        <w:rPr>
          <w:sz w:val="22"/>
          <w:szCs w:val="22"/>
          <w:lang w:val="sr-Cyrl-CS"/>
        </w:rPr>
      </w:pPr>
      <w:r w:rsidRPr="00BD2883">
        <w:rPr>
          <w:sz w:val="22"/>
          <w:szCs w:val="22"/>
          <w:lang w:val="sr-Cyrl-CS"/>
        </w:rPr>
        <w:t>Ақша қаражаты қозғалысының аудиті;</w:t>
      </w:r>
    </w:p>
    <w:p w:rsidR="009A0881" w:rsidRPr="00BD2883" w:rsidRDefault="009A0881" w:rsidP="009A0881">
      <w:pPr>
        <w:ind w:firstLine="454"/>
        <w:jc w:val="both"/>
        <w:rPr>
          <w:sz w:val="22"/>
          <w:szCs w:val="22"/>
          <w:lang w:val="sr-Cyrl-CS"/>
        </w:rPr>
      </w:pPr>
      <w:r w:rsidRPr="00BD2883">
        <w:rPr>
          <w:sz w:val="22"/>
          <w:szCs w:val="22"/>
          <w:lang w:val="sr-Cyrl-CS"/>
        </w:rPr>
        <w:t>Ақша қаражатын қалыптастыру дұрыстығы аудиті</w:t>
      </w:r>
    </w:p>
    <w:p w:rsidR="009A0881" w:rsidRPr="00BD2883" w:rsidRDefault="009A0881" w:rsidP="009A0881">
      <w:pPr>
        <w:ind w:firstLine="454"/>
        <w:jc w:val="both"/>
        <w:rPr>
          <w:sz w:val="22"/>
          <w:szCs w:val="22"/>
          <w:lang w:val="sr-Cyrl-CS"/>
        </w:rPr>
      </w:pPr>
      <w:r w:rsidRPr="00BD2883">
        <w:rPr>
          <w:sz w:val="22"/>
          <w:szCs w:val="22"/>
          <w:lang w:val="sr-Cyrl-CS"/>
        </w:rPr>
        <w:t>Есеп беру кезеңінің сальдосын растау аудиті</w:t>
      </w:r>
    </w:p>
    <w:p w:rsidR="00A97572" w:rsidRPr="00A97572" w:rsidRDefault="00A97572" w:rsidP="00A97572">
      <w:pPr>
        <w:pStyle w:val="a7"/>
        <w:tabs>
          <w:tab w:val="left" w:pos="567"/>
        </w:tabs>
        <w:ind w:left="284"/>
        <w:jc w:val="both"/>
        <w:rPr>
          <w:sz w:val="24"/>
          <w:szCs w:val="24"/>
          <w:lang w:val="sr-Cyrl-CS"/>
        </w:rPr>
      </w:pPr>
      <w:r w:rsidRPr="00A97572">
        <w:rPr>
          <w:sz w:val="24"/>
          <w:szCs w:val="24"/>
          <w:lang w:val="sr-Cyrl-CS"/>
        </w:rPr>
        <w:t xml:space="preserve">Негізгі әдебиеттер </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en-US"/>
        </w:rPr>
      </w:pPr>
      <w:r w:rsidRPr="00A97572">
        <w:rPr>
          <w:bCs/>
          <w:sz w:val="24"/>
          <w:szCs w:val="24"/>
          <w:lang w:val="kk-KZ"/>
        </w:rPr>
        <w:t>Lambekova A.N.</w:t>
      </w:r>
      <w:r w:rsidRPr="00A97572">
        <w:rPr>
          <w:sz w:val="24"/>
          <w:szCs w:val="24"/>
          <w:lang w:val="kk-KZ"/>
        </w:rPr>
        <w:t xml:space="preserve"> </w:t>
      </w:r>
      <w:r w:rsidRPr="00A97572">
        <w:rPr>
          <w:bCs/>
          <w:sz w:val="24"/>
          <w:szCs w:val="24"/>
          <w:lang w:val="kk-KZ"/>
        </w:rPr>
        <w:t xml:space="preserve">E. Syzdykova, S. Kuzgibekova, U. Kalymbetov, </w:t>
      </w:r>
      <w:r w:rsidRPr="00A97572">
        <w:rPr>
          <w:bCs/>
          <w:sz w:val="24"/>
          <w:szCs w:val="24"/>
          <w:lang w:val="en-US"/>
        </w:rPr>
        <w:t xml:space="preserve">Y.Amirbekuly </w:t>
      </w:r>
      <w:r w:rsidRPr="00A97572">
        <w:rPr>
          <w:bCs/>
          <w:sz w:val="24"/>
          <w:szCs w:val="24"/>
          <w:lang w:val="kk-KZ"/>
        </w:rPr>
        <w:t>The Increasing Role of Internal Audit in the Banking System in the Context of Expanding the Range of Financial Services</w:t>
      </w:r>
      <w:r w:rsidRPr="00A97572">
        <w:rPr>
          <w:sz w:val="24"/>
          <w:szCs w:val="24"/>
          <w:lang w:val="en-US"/>
        </w:rPr>
        <w:t xml:space="preserve"> //</w:t>
      </w:r>
      <w:r w:rsidRPr="00A97572">
        <w:rPr>
          <w:sz w:val="24"/>
          <w:szCs w:val="24"/>
          <w:lang w:val="kk-KZ"/>
        </w:rPr>
        <w:t xml:space="preserve"> </w:t>
      </w:r>
      <w:r w:rsidRPr="00A97572">
        <w:rPr>
          <w:sz w:val="24"/>
          <w:szCs w:val="24"/>
          <w:lang w:val="en-US"/>
        </w:rPr>
        <w:t>Journal of Applied Economic Sciences</w:t>
      </w:r>
      <w:r w:rsidRPr="00A97572">
        <w:rPr>
          <w:sz w:val="24"/>
          <w:szCs w:val="24"/>
          <w:lang w:val="kk-KZ"/>
        </w:rPr>
        <w:t>.</w:t>
      </w:r>
      <w:r w:rsidRPr="00A97572">
        <w:rPr>
          <w:sz w:val="24"/>
          <w:szCs w:val="24"/>
          <w:lang w:val="en-US"/>
        </w:rPr>
        <w:t xml:space="preserve"> – Romania: «ASERS», 2018. – </w:t>
      </w:r>
      <w:r w:rsidRPr="00A97572">
        <w:rPr>
          <w:sz w:val="24"/>
          <w:szCs w:val="24"/>
          <w:lang w:val="kk-KZ"/>
        </w:rPr>
        <w:t xml:space="preserve">№ </w:t>
      </w:r>
      <w:r w:rsidRPr="00A97572">
        <w:rPr>
          <w:sz w:val="24"/>
          <w:szCs w:val="24"/>
          <w:lang w:val="en-US"/>
        </w:rPr>
        <w:t>6 (60)</w:t>
      </w:r>
      <w:r w:rsidRPr="00A97572">
        <w:rPr>
          <w:sz w:val="24"/>
          <w:szCs w:val="24"/>
          <w:lang w:val="kk-KZ"/>
        </w:rPr>
        <w:t>.</w:t>
      </w:r>
      <w:r w:rsidRPr="00A97572">
        <w:rPr>
          <w:sz w:val="24"/>
          <w:szCs w:val="24"/>
          <w:lang w:val="en-US"/>
        </w:rPr>
        <w:t xml:space="preserve"> – P. </w:t>
      </w:r>
      <w:r w:rsidRPr="00A97572">
        <w:rPr>
          <w:sz w:val="24"/>
          <w:szCs w:val="24"/>
          <w:lang w:val="kk-KZ"/>
        </w:rPr>
        <w:t>1758-1766.</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ind w:left="0" w:firstLine="284"/>
        <w:jc w:val="both"/>
        <w:rPr>
          <w:sz w:val="24"/>
          <w:szCs w:val="24"/>
          <w:lang w:val="kk-KZ"/>
        </w:rPr>
      </w:pPr>
      <w:r w:rsidRPr="00A97572">
        <w:rPr>
          <w:bCs/>
          <w:sz w:val="24"/>
          <w:szCs w:val="24"/>
          <w:lang w:val="kk-KZ"/>
        </w:rPr>
        <w:t>Ламбекова А.Н., Нургалиева А.М. «Халық Банк» Акционерлік қоғамының қаржылық тұрақтылығын талдау ішкі аудит жүйесінің тиімділігін арттыру құралы ретінде // Вестник Карагандинского университета. Серия «Экономика». – Караганда: «</w:t>
      </w:r>
      <w:r w:rsidRPr="00A97572">
        <w:rPr>
          <w:rFonts w:eastAsia="TimesNewRoman"/>
          <w:sz w:val="24"/>
          <w:szCs w:val="24"/>
          <w:lang w:val="kk-KZ"/>
        </w:rPr>
        <w:t xml:space="preserve">КарГУ им. Е.А.Букетова», </w:t>
      </w:r>
      <w:r w:rsidRPr="00A97572">
        <w:rPr>
          <w:bCs/>
          <w:sz w:val="24"/>
          <w:szCs w:val="24"/>
          <w:lang w:val="kk-KZ"/>
        </w:rPr>
        <w:t xml:space="preserve">2017. </w:t>
      </w:r>
      <w:r w:rsidRPr="00A97572">
        <w:rPr>
          <w:sz w:val="24"/>
          <w:szCs w:val="24"/>
          <w:lang w:val="kk-KZ"/>
        </w:rPr>
        <w:t xml:space="preserve">– № </w:t>
      </w:r>
      <w:r w:rsidRPr="00A97572">
        <w:rPr>
          <w:bCs/>
          <w:sz w:val="24"/>
          <w:szCs w:val="24"/>
          <w:lang w:val="kk-KZ"/>
        </w:rPr>
        <w:t>2 (86)</w:t>
      </w:r>
      <w:r w:rsidRPr="00A97572">
        <w:rPr>
          <w:sz w:val="24"/>
          <w:szCs w:val="24"/>
          <w:lang w:val="kk-KZ"/>
        </w:rPr>
        <w:t>. – С. 236-242.</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kk-KZ"/>
        </w:rPr>
      </w:pPr>
      <w:r w:rsidRPr="00A97572">
        <w:rPr>
          <w:sz w:val="24"/>
          <w:szCs w:val="24"/>
          <w:lang w:val="kk-KZ"/>
        </w:rPr>
        <w:t>Тенизбаев А.Т. Скоринг как метод совершенствования банковского кредитования физических лиц // Шәкәрім атындағы СМУ Хабаршысы. − 2011. – Т. 147, № 2 (54). – С. 40-43.</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en-US"/>
        </w:rPr>
      </w:pPr>
      <w:r w:rsidRPr="00A97572">
        <w:rPr>
          <w:sz w:val="24"/>
          <w:szCs w:val="24"/>
          <w:lang w:val="kk-KZ"/>
        </w:rPr>
        <w:t xml:space="preserve">Basel Committee on Banking Supervision. </w:t>
      </w:r>
      <w:r w:rsidRPr="00A97572">
        <w:rPr>
          <w:sz w:val="24"/>
          <w:szCs w:val="24"/>
          <w:lang w:val="en-US"/>
        </w:rPr>
        <w:t xml:space="preserve">Core Principles for Effective Banking Supervision September 2012.-( </w:t>
      </w:r>
      <w:hyperlink r:id="rId34" w:history="1">
        <w:r w:rsidRPr="00A97572">
          <w:rPr>
            <w:color w:val="0000FF"/>
            <w:sz w:val="24"/>
            <w:szCs w:val="24"/>
            <w:u w:val="single"/>
            <w:lang w:val="en-US"/>
          </w:rPr>
          <w:t>www.bis.org</w:t>
        </w:r>
      </w:hyperlink>
      <w:r w:rsidRPr="00A97572">
        <w:rPr>
          <w:sz w:val="24"/>
          <w:szCs w:val="24"/>
          <w:lang w:val="en-US"/>
        </w:rPr>
        <w:t>).</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en-US"/>
        </w:rPr>
      </w:pPr>
      <w:r w:rsidRPr="00A97572">
        <w:rPr>
          <w:sz w:val="24"/>
          <w:szCs w:val="24"/>
          <w:lang w:val="en-US"/>
        </w:rPr>
        <w:t xml:space="preserve">  </w:t>
      </w:r>
      <w:hyperlink r:id="rId35" w:anchor="!" w:history="1">
        <w:r w:rsidRPr="00A97572">
          <w:rPr>
            <w:sz w:val="24"/>
            <w:szCs w:val="24"/>
            <w:lang w:val="en-US"/>
          </w:rPr>
          <w:t>Ben Naceur</w:t>
        </w:r>
      </w:hyperlink>
      <w:r w:rsidRPr="00A97572">
        <w:rPr>
          <w:sz w:val="24"/>
          <w:szCs w:val="24"/>
          <w:lang w:val="kk-KZ"/>
        </w:rPr>
        <w:t xml:space="preserve">, </w:t>
      </w:r>
      <w:hyperlink r:id="rId36" w:anchor="!" w:history="1">
        <w:r w:rsidRPr="00A97572">
          <w:rPr>
            <w:sz w:val="24"/>
            <w:szCs w:val="24"/>
            <w:lang w:val="en-US"/>
          </w:rPr>
          <w:t>Katherin Marton</w:t>
        </w:r>
      </w:hyperlink>
      <w:r w:rsidRPr="00A97572">
        <w:rPr>
          <w:sz w:val="24"/>
          <w:szCs w:val="24"/>
          <w:lang w:val="kk-KZ"/>
        </w:rPr>
        <w:t xml:space="preserve"> , </w:t>
      </w:r>
      <w:hyperlink r:id="rId37" w:anchor="!" w:history="1">
        <w:r w:rsidRPr="00A97572">
          <w:rPr>
            <w:sz w:val="24"/>
            <w:szCs w:val="24"/>
            <w:lang w:val="en-US"/>
          </w:rPr>
          <w:t>Caroline Roulet</w:t>
        </w:r>
      </w:hyperlink>
      <w:r w:rsidRPr="00A97572">
        <w:rPr>
          <w:sz w:val="24"/>
          <w:szCs w:val="24"/>
          <w:lang w:val="kk-KZ"/>
        </w:rPr>
        <w:t xml:space="preserve">. </w:t>
      </w:r>
      <w:r w:rsidRPr="00A97572">
        <w:rPr>
          <w:rFonts w:eastAsia="Batang"/>
          <w:sz w:val="24"/>
          <w:szCs w:val="24"/>
          <w:lang w:val="en-US"/>
        </w:rPr>
        <w:t xml:space="preserve">Basel III and bank−lending // </w:t>
      </w:r>
      <w:hyperlink r:id="rId38" w:tooltip="Go to Journal of Financial Stability on ScienceDirect" w:history="1">
        <w:r w:rsidRPr="00A97572">
          <w:rPr>
            <w:rFonts w:eastAsia="Batang"/>
            <w:sz w:val="24"/>
            <w:szCs w:val="24"/>
            <w:lang w:val="en-US"/>
          </w:rPr>
          <w:t>Journal of Financial Stability</w:t>
        </w:r>
      </w:hyperlink>
      <w:r w:rsidRPr="00A97572">
        <w:rPr>
          <w:rFonts w:eastAsia="Batang"/>
          <w:sz w:val="24"/>
          <w:szCs w:val="24"/>
          <w:lang w:val="en-US"/>
        </w:rPr>
        <w:t>.</w:t>
      </w:r>
      <w:r w:rsidRPr="00A97572">
        <w:rPr>
          <w:sz w:val="24"/>
          <w:szCs w:val="24"/>
          <w:lang w:val="kk-KZ"/>
        </w:rPr>
        <w:t xml:space="preserve"> − </w:t>
      </w:r>
      <w:r w:rsidRPr="00A97572">
        <w:rPr>
          <w:rFonts w:eastAsia="Batang"/>
          <w:sz w:val="24"/>
          <w:szCs w:val="24"/>
          <w:lang w:val="en-US"/>
        </w:rPr>
        <w:t>2018.</w:t>
      </w:r>
      <w:r w:rsidRPr="00A97572">
        <w:rPr>
          <w:sz w:val="24"/>
          <w:szCs w:val="24"/>
          <w:lang w:val="kk-KZ"/>
        </w:rPr>
        <w:t xml:space="preserve"> – </w:t>
      </w:r>
      <w:hyperlink r:id="rId39" w:tooltip="Go to table of contents for this volume/issue" w:history="1">
        <w:r w:rsidRPr="00A97572">
          <w:rPr>
            <w:sz w:val="24"/>
            <w:szCs w:val="24"/>
            <w:lang w:val="kk-KZ"/>
          </w:rPr>
          <w:t>№</w:t>
        </w:r>
        <w:r w:rsidRPr="00A97572">
          <w:rPr>
            <w:rFonts w:eastAsia="Batang"/>
            <w:sz w:val="24"/>
            <w:szCs w:val="24"/>
            <w:lang w:val="kk-KZ"/>
          </w:rPr>
          <w:t xml:space="preserve"> </w:t>
        </w:r>
        <w:r w:rsidRPr="00A97572">
          <w:rPr>
            <w:rFonts w:eastAsia="Batang"/>
            <w:sz w:val="24"/>
            <w:szCs w:val="24"/>
            <w:lang w:val="en-US"/>
          </w:rPr>
          <w:t>39</w:t>
        </w:r>
      </w:hyperlink>
      <w:r w:rsidRPr="00A97572">
        <w:rPr>
          <w:sz w:val="24"/>
          <w:szCs w:val="24"/>
          <w:lang w:val="en-US"/>
        </w:rPr>
        <w:t>.</w:t>
      </w:r>
      <w:r w:rsidRPr="00A97572">
        <w:rPr>
          <w:sz w:val="24"/>
          <w:szCs w:val="24"/>
          <w:lang w:val="kk-KZ"/>
        </w:rPr>
        <w:t xml:space="preserve"> −</w:t>
      </w:r>
      <w:r w:rsidRPr="00A97572">
        <w:rPr>
          <w:sz w:val="24"/>
          <w:szCs w:val="24"/>
          <w:lang w:val="en-US"/>
        </w:rPr>
        <w:t xml:space="preserve"> P. 1</w:t>
      </w:r>
      <w:r w:rsidRPr="00A97572">
        <w:rPr>
          <w:sz w:val="24"/>
          <w:szCs w:val="24"/>
          <w:lang w:val="kk-KZ"/>
        </w:rPr>
        <w:t>-</w:t>
      </w:r>
      <w:r w:rsidRPr="00A97572">
        <w:rPr>
          <w:sz w:val="24"/>
          <w:szCs w:val="24"/>
          <w:lang w:val="en-US"/>
        </w:rPr>
        <w:t xml:space="preserve">27. </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rFonts w:eastAsia="Calibri"/>
          <w:sz w:val="24"/>
          <w:szCs w:val="24"/>
          <w:lang w:val="en-US"/>
        </w:rPr>
      </w:pPr>
      <w:r w:rsidRPr="00A97572">
        <w:rPr>
          <w:rFonts w:eastAsia="TimesNewRomanPS-ItalicMT"/>
          <w:iCs/>
          <w:sz w:val="24"/>
          <w:szCs w:val="24"/>
          <w:lang w:val="en-US"/>
        </w:rPr>
        <w:t xml:space="preserve">Pesola J. </w:t>
      </w:r>
      <w:r w:rsidRPr="00A97572">
        <w:rPr>
          <w:rFonts w:eastAsia="TimesNewRomanPSMT"/>
          <w:sz w:val="24"/>
          <w:szCs w:val="24"/>
          <w:lang w:val="en-US"/>
        </w:rPr>
        <w:t>The Role of Macroeconomic Shocks in Banking Crises // Bank of Finland Discussion papers. 2001.</w:t>
      </w:r>
      <w:r w:rsidRPr="00A97572">
        <w:rPr>
          <w:sz w:val="24"/>
          <w:szCs w:val="24"/>
          <w:lang w:val="kk-KZ"/>
        </w:rPr>
        <w:t xml:space="preserve"> −</w:t>
      </w:r>
      <w:r w:rsidRPr="00A97572">
        <w:rPr>
          <w:rFonts w:eastAsia="TimesNewRomanPSMT"/>
          <w:sz w:val="24"/>
          <w:szCs w:val="24"/>
          <w:lang w:val="en-US"/>
        </w:rPr>
        <w:t xml:space="preserve"> № 6.-(</w:t>
      </w:r>
      <w:r w:rsidRPr="00A97572">
        <w:rPr>
          <w:sz w:val="24"/>
          <w:szCs w:val="24"/>
          <w:lang w:val="en-US"/>
        </w:rPr>
        <w:t xml:space="preserve"> </w:t>
      </w:r>
      <w:hyperlink r:id="rId40" w:history="1">
        <w:r w:rsidRPr="00A97572">
          <w:rPr>
            <w:color w:val="0000FF"/>
            <w:sz w:val="24"/>
            <w:szCs w:val="24"/>
            <w:u w:val="single"/>
            <w:lang w:val="en-US"/>
          </w:rPr>
          <w:t>www.core.ac.uk</w:t>
        </w:r>
      </w:hyperlink>
      <w:r w:rsidRPr="00A97572">
        <w:rPr>
          <w:color w:val="0000FF"/>
          <w:sz w:val="24"/>
          <w:szCs w:val="24"/>
          <w:u w:val="single"/>
          <w:lang w:val="en-US"/>
        </w:rPr>
        <w:t>.</w:t>
      </w:r>
      <w:r w:rsidRPr="00A97572">
        <w:rPr>
          <w:sz w:val="24"/>
          <w:szCs w:val="24"/>
          <w:lang w:val="en-US"/>
        </w:rPr>
        <w:t>)</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kk-KZ"/>
        </w:rPr>
      </w:pPr>
      <w:r w:rsidRPr="00A97572">
        <w:rPr>
          <w:sz w:val="24"/>
          <w:szCs w:val="24"/>
          <w:lang w:val="en-US"/>
        </w:rPr>
        <w:t>Yavuz S.T. Components of Internal Control Function – Internal Control Center Is a Different Mechanism From Internal Audit (Internal Audit) // Bankers Magazine.</w:t>
      </w:r>
      <w:r w:rsidRPr="00A97572">
        <w:rPr>
          <w:sz w:val="24"/>
          <w:szCs w:val="24"/>
          <w:lang w:val="kk-KZ"/>
        </w:rPr>
        <w:t xml:space="preserve"> −</w:t>
      </w:r>
      <w:r w:rsidRPr="00A97572">
        <w:rPr>
          <w:sz w:val="24"/>
          <w:szCs w:val="24"/>
          <w:lang w:val="en-US"/>
        </w:rPr>
        <w:t xml:space="preserve"> 2002.</w:t>
      </w:r>
      <w:r w:rsidRPr="00A97572">
        <w:rPr>
          <w:sz w:val="24"/>
          <w:szCs w:val="24"/>
          <w:lang w:val="kk-KZ"/>
        </w:rPr>
        <w:t xml:space="preserve"> −</w:t>
      </w:r>
      <w:r w:rsidRPr="00A97572">
        <w:rPr>
          <w:sz w:val="24"/>
          <w:szCs w:val="24"/>
          <w:lang w:val="en-US"/>
        </w:rPr>
        <w:t xml:space="preserve"> </w:t>
      </w:r>
      <w:r w:rsidRPr="00A97572">
        <w:rPr>
          <w:rFonts w:eastAsia="TimesNewRomanPSMT"/>
          <w:sz w:val="24"/>
          <w:szCs w:val="24"/>
          <w:lang w:val="en-US"/>
        </w:rPr>
        <w:t xml:space="preserve">№ </w:t>
      </w:r>
      <w:r w:rsidRPr="00A97572">
        <w:rPr>
          <w:sz w:val="24"/>
          <w:szCs w:val="24"/>
          <w:lang w:val="en-US"/>
        </w:rPr>
        <w:t>42.</w:t>
      </w:r>
      <w:r w:rsidRPr="00A97572">
        <w:rPr>
          <w:sz w:val="24"/>
          <w:szCs w:val="24"/>
          <w:lang w:val="kk-KZ"/>
        </w:rPr>
        <w:t xml:space="preserve"> − </w:t>
      </w:r>
      <w:r w:rsidRPr="00A97572">
        <w:rPr>
          <w:sz w:val="24"/>
          <w:szCs w:val="24"/>
          <w:lang w:val="en-US"/>
        </w:rPr>
        <w:t>P. 39-56</w:t>
      </w:r>
      <w:r w:rsidRPr="00A97572">
        <w:rPr>
          <w:sz w:val="24"/>
          <w:szCs w:val="24"/>
          <w:lang w:val="kk-KZ"/>
        </w:rPr>
        <w:t>.</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kk-KZ"/>
        </w:rPr>
      </w:pPr>
      <w:r w:rsidRPr="00A97572">
        <w:rPr>
          <w:sz w:val="24"/>
          <w:szCs w:val="24"/>
          <w:lang w:val="en-US"/>
        </w:rPr>
        <w:t>Sourour Hazami−Ammar, "Internal auditors’ perceptions of the function’s ability to investigate fraud"</w:t>
      </w:r>
      <w:r w:rsidRPr="00A97572">
        <w:rPr>
          <w:sz w:val="24"/>
          <w:szCs w:val="24"/>
          <w:lang w:val="kk-KZ"/>
        </w:rPr>
        <w:t xml:space="preserve"> </w:t>
      </w:r>
      <w:r w:rsidRPr="00A97572">
        <w:rPr>
          <w:sz w:val="24"/>
          <w:szCs w:val="24"/>
          <w:lang w:val="en-US"/>
        </w:rPr>
        <w:t>//</w:t>
      </w:r>
      <w:r w:rsidRPr="00A97572">
        <w:rPr>
          <w:sz w:val="24"/>
          <w:szCs w:val="24"/>
          <w:lang w:val="kk-KZ"/>
        </w:rPr>
        <w:t xml:space="preserve"> </w:t>
      </w:r>
      <w:r w:rsidRPr="00A97572">
        <w:rPr>
          <w:sz w:val="24"/>
          <w:szCs w:val="24"/>
          <w:lang w:val="en-US"/>
        </w:rPr>
        <w:t>Journal of Applied Accounting Research. − Emerald Publishing Limited, 2019.</w:t>
      </w:r>
      <w:r w:rsidRPr="00A97572">
        <w:rPr>
          <w:sz w:val="24"/>
          <w:szCs w:val="24"/>
          <w:lang w:val="kk-KZ"/>
        </w:rPr>
        <w:t xml:space="preserve"> −</w:t>
      </w:r>
      <w:r w:rsidRPr="00A97572">
        <w:rPr>
          <w:sz w:val="24"/>
          <w:szCs w:val="24"/>
          <w:lang w:val="en-US"/>
        </w:rPr>
        <w:t xml:space="preserve"> </w:t>
      </w:r>
      <w:r w:rsidRPr="00A97572">
        <w:rPr>
          <w:sz w:val="24"/>
          <w:szCs w:val="24"/>
          <w:lang w:val="kk-KZ"/>
        </w:rPr>
        <w:t>№</w:t>
      </w:r>
      <w:r w:rsidRPr="00A97572">
        <w:rPr>
          <w:sz w:val="24"/>
          <w:szCs w:val="24"/>
          <w:lang w:val="en-US"/>
        </w:rPr>
        <w:t xml:space="preserve"> 20(2).</w:t>
      </w:r>
      <w:r w:rsidRPr="00A97572">
        <w:rPr>
          <w:sz w:val="24"/>
          <w:szCs w:val="24"/>
          <w:lang w:val="kk-KZ"/>
        </w:rPr>
        <w:t xml:space="preserve"> – </w:t>
      </w:r>
      <w:r w:rsidRPr="00A97572">
        <w:rPr>
          <w:sz w:val="24"/>
          <w:szCs w:val="24"/>
          <w:lang w:val="en-US"/>
        </w:rPr>
        <w:t>P. 134</w:t>
      </w:r>
      <w:r w:rsidRPr="00A97572">
        <w:rPr>
          <w:sz w:val="24"/>
          <w:szCs w:val="24"/>
          <w:lang w:val="kk-KZ"/>
        </w:rPr>
        <w:t>-</w:t>
      </w:r>
      <w:r w:rsidRPr="00A97572">
        <w:rPr>
          <w:sz w:val="24"/>
          <w:szCs w:val="24"/>
          <w:lang w:val="en-US"/>
        </w:rPr>
        <w:t>153.</w:t>
      </w:r>
      <w:r w:rsidRPr="00A97572">
        <w:rPr>
          <w:sz w:val="24"/>
          <w:szCs w:val="24"/>
          <w:lang w:val="kk-KZ"/>
        </w:rPr>
        <w:t xml:space="preserve"> </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rFonts w:eastAsia="TimesNewRomanPSMT"/>
          <w:sz w:val="24"/>
          <w:szCs w:val="24"/>
          <w:lang w:val="kk-KZ"/>
        </w:rPr>
      </w:pPr>
      <w:r w:rsidRPr="00A97572">
        <w:rPr>
          <w:sz w:val="24"/>
          <w:szCs w:val="24"/>
          <w:lang w:val="en-US"/>
        </w:rPr>
        <w:t>Ozten S., Kargın S. Credit Control and Accounting Process Within the Scope of Internal Control Activities in Banking // Afyon Kocatepe University Publishing</w:t>
      </w:r>
      <w:r w:rsidRPr="00A97572">
        <w:rPr>
          <w:sz w:val="24"/>
          <w:szCs w:val="24"/>
          <w:lang w:val="kk-KZ"/>
        </w:rPr>
        <w:t xml:space="preserve">. − 2012. − № 14 (2). − P. 119-136. </w:t>
      </w:r>
    </w:p>
    <w:p w:rsidR="00A97572" w:rsidRPr="00A97572" w:rsidRDefault="00A97572" w:rsidP="00A97572">
      <w:pPr>
        <w:widowControl w:val="0"/>
        <w:tabs>
          <w:tab w:val="left" w:pos="142"/>
          <w:tab w:val="left" w:pos="426"/>
          <w:tab w:val="left" w:pos="567"/>
          <w:tab w:val="left" w:pos="851"/>
          <w:tab w:val="left" w:pos="1134"/>
          <w:tab w:val="left" w:pos="1418"/>
        </w:tabs>
        <w:autoSpaceDE w:val="0"/>
        <w:autoSpaceDN w:val="0"/>
        <w:adjustRightInd w:val="0"/>
        <w:ind w:firstLine="284"/>
        <w:jc w:val="both"/>
        <w:rPr>
          <w:sz w:val="24"/>
          <w:szCs w:val="24"/>
          <w:lang w:val="kk-KZ"/>
        </w:rPr>
      </w:pPr>
      <w:r w:rsidRPr="00A97572">
        <w:rPr>
          <w:sz w:val="24"/>
          <w:szCs w:val="24"/>
          <w:lang w:val="kk-KZ"/>
        </w:rPr>
        <w:t>Қосымша әдебиеттер</w:t>
      </w:r>
    </w:p>
    <w:p w:rsidR="00A97572" w:rsidRPr="00A97572" w:rsidRDefault="00A97572" w:rsidP="00A97572">
      <w:pPr>
        <w:pStyle w:val="ab"/>
        <w:widowControl w:val="0"/>
        <w:numPr>
          <w:ilvl w:val="0"/>
          <w:numId w:val="21"/>
        </w:numPr>
        <w:tabs>
          <w:tab w:val="clear" w:pos="720"/>
          <w:tab w:val="num" w:pos="0"/>
          <w:tab w:val="left" w:pos="426"/>
          <w:tab w:val="left" w:pos="567"/>
          <w:tab w:val="left" w:pos="851"/>
        </w:tabs>
        <w:adjustRightInd w:val="0"/>
        <w:spacing w:before="0" w:beforeAutospacing="0" w:after="0" w:afterAutospacing="0"/>
        <w:ind w:left="0" w:firstLine="284"/>
        <w:jc w:val="both"/>
        <w:rPr>
          <w:rFonts w:ascii="Times New Roman" w:hAnsi="Times New Roman"/>
          <w:lang w:val="kk-KZ"/>
        </w:rPr>
      </w:pPr>
      <w:r w:rsidRPr="00A97572">
        <w:rPr>
          <w:rFonts w:ascii="Times New Roman" w:hAnsi="Times New Roman"/>
          <w:lang w:val="kk-KZ"/>
        </w:rPr>
        <w:t>Нұрсеитов Е.О. Ұйымдардағы бухгалтерлік есеп: оқулық құралы. – Алматы, 2009. – 428 б.</w:t>
      </w:r>
    </w:p>
    <w:p w:rsidR="00A97572" w:rsidRPr="00A97572" w:rsidRDefault="00A97572" w:rsidP="00A97572">
      <w:pPr>
        <w:pStyle w:val="ab"/>
        <w:widowControl w:val="0"/>
        <w:numPr>
          <w:ilvl w:val="0"/>
          <w:numId w:val="21"/>
        </w:numPr>
        <w:tabs>
          <w:tab w:val="clear" w:pos="720"/>
          <w:tab w:val="num" w:pos="0"/>
          <w:tab w:val="left" w:pos="426"/>
          <w:tab w:val="left" w:pos="567"/>
          <w:tab w:val="left" w:pos="851"/>
        </w:tabs>
        <w:adjustRightInd w:val="0"/>
        <w:spacing w:before="0" w:beforeAutospacing="0" w:after="0" w:afterAutospacing="0"/>
        <w:ind w:left="0" w:firstLine="284"/>
        <w:jc w:val="both"/>
        <w:rPr>
          <w:rFonts w:ascii="Times New Roman" w:hAnsi="Times New Roman"/>
          <w:lang w:val="kk-KZ"/>
        </w:rPr>
      </w:pPr>
      <w:r w:rsidRPr="00A97572">
        <w:rPr>
          <w:rFonts w:ascii="Times New Roman" w:hAnsi="Times New Roman"/>
          <w:lang w:val="kk-KZ"/>
        </w:rPr>
        <w:t xml:space="preserve"> Баймұханова С.Б. Қаржылық есеп: оқулық. – Алматы: Экономика, 2008. – 295 б.</w:t>
      </w:r>
    </w:p>
    <w:p w:rsidR="00A97572" w:rsidRPr="00A97572" w:rsidRDefault="00A97572" w:rsidP="00A97572">
      <w:pPr>
        <w:widowControl w:val="0"/>
        <w:numPr>
          <w:ilvl w:val="0"/>
          <w:numId w:val="21"/>
        </w:numPr>
        <w:tabs>
          <w:tab w:val="clear" w:pos="720"/>
          <w:tab w:val="num" w:pos="0"/>
          <w:tab w:val="left" w:pos="180"/>
          <w:tab w:val="left" w:pos="426"/>
          <w:tab w:val="left" w:pos="567"/>
          <w:tab w:val="left" w:pos="851"/>
        </w:tabs>
        <w:ind w:left="0" w:firstLine="284"/>
        <w:jc w:val="both"/>
        <w:rPr>
          <w:sz w:val="24"/>
          <w:szCs w:val="24"/>
          <w:lang w:val="kk-KZ"/>
        </w:rPr>
      </w:pPr>
      <w:r w:rsidRPr="00A97572">
        <w:rPr>
          <w:sz w:val="24"/>
          <w:szCs w:val="24"/>
          <w:lang w:val="kk-KZ"/>
        </w:rPr>
        <w:t xml:space="preserve"> Толпаков Ж.С. Бухгалтерлік есеп: оқулық 1-2-ші том. – Қарағанды, 2009. – 576 б.</w:t>
      </w:r>
    </w:p>
    <w:p w:rsidR="00A97572" w:rsidRPr="00A97572" w:rsidRDefault="00A97572"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 xml:space="preserve"> Мырзалиев Б.С. Бухгалтерлік операцияларды жүргізудің әдістері: практикум – Алматы: Заң әдебиеті, 2008. – 130 б.</w:t>
      </w:r>
    </w:p>
    <w:p w:rsidR="00A97572" w:rsidRPr="00A97572" w:rsidRDefault="00A97572"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Абленов Д. О. «Қаржылық аулит және талдау: теория әдіснама, практика». – Алматы: Экономика, 2010</w:t>
      </w:r>
    </w:p>
    <w:p w:rsidR="00A97572" w:rsidRPr="00A97572" w:rsidRDefault="00A97572"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 xml:space="preserve"> Оразбекұлы Б «Бухгалтьерлік есеп және аудит негіздері» - Алматы: Экономика, 2011</w:t>
      </w:r>
    </w:p>
    <w:p w:rsidR="00A97572" w:rsidRPr="009952F5" w:rsidRDefault="00A97572" w:rsidP="00A97572">
      <w:pPr>
        <w:widowControl w:val="0"/>
        <w:shd w:val="clear" w:color="auto" w:fill="FFFFFF"/>
        <w:tabs>
          <w:tab w:val="num" w:pos="426"/>
          <w:tab w:val="left" w:pos="851"/>
        </w:tabs>
        <w:autoSpaceDE w:val="0"/>
        <w:autoSpaceDN w:val="0"/>
        <w:jc w:val="both"/>
        <w:rPr>
          <w:sz w:val="22"/>
          <w:szCs w:val="22"/>
          <w:lang w:val="kk-KZ"/>
        </w:rPr>
      </w:pPr>
      <w:r w:rsidRPr="003A40F3">
        <w:rPr>
          <w:sz w:val="28"/>
          <w:szCs w:val="28"/>
          <w:lang w:val="kk-KZ"/>
        </w:rPr>
        <w:t xml:space="preserve"> </w:t>
      </w:r>
    </w:p>
    <w:p w:rsidR="009A0881" w:rsidRPr="00A97572" w:rsidRDefault="009A0881" w:rsidP="009A0881">
      <w:pPr>
        <w:ind w:firstLine="454"/>
        <w:jc w:val="both"/>
        <w:rPr>
          <w:b/>
          <w:sz w:val="22"/>
          <w:szCs w:val="22"/>
          <w:lang w:val="kk-KZ"/>
        </w:rPr>
      </w:pPr>
    </w:p>
    <w:p w:rsidR="009A0881" w:rsidRPr="00BD2883" w:rsidRDefault="009A0881" w:rsidP="009A0881">
      <w:pPr>
        <w:ind w:firstLine="454"/>
        <w:jc w:val="both"/>
        <w:rPr>
          <w:b/>
          <w:sz w:val="22"/>
          <w:szCs w:val="22"/>
          <w:lang w:val="sr-Cyrl-CS"/>
        </w:rPr>
      </w:pPr>
    </w:p>
    <w:p w:rsidR="009A0881" w:rsidRPr="00BD2883" w:rsidRDefault="009A0881" w:rsidP="009A0881">
      <w:pPr>
        <w:ind w:firstLine="454"/>
        <w:jc w:val="both"/>
        <w:rPr>
          <w:b/>
          <w:sz w:val="22"/>
          <w:szCs w:val="22"/>
          <w:lang w:val="sr-Cyrl-CS"/>
        </w:rPr>
      </w:pPr>
      <w:r w:rsidRPr="00BD2883">
        <w:rPr>
          <w:b/>
          <w:sz w:val="22"/>
          <w:szCs w:val="22"/>
          <w:lang w:val="sr-Cyrl-CS"/>
        </w:rPr>
        <w:t>Т</w:t>
      </w:r>
      <w:r w:rsidRPr="00BD2883">
        <w:rPr>
          <w:b/>
          <w:sz w:val="22"/>
          <w:szCs w:val="22"/>
          <w:lang w:val="kk-KZ"/>
        </w:rPr>
        <w:t>ақырып</w:t>
      </w:r>
      <w:r w:rsidRPr="00BD2883">
        <w:rPr>
          <w:b/>
          <w:sz w:val="22"/>
          <w:szCs w:val="22"/>
          <w:lang w:val="sr-Cyrl-CS"/>
        </w:rPr>
        <w:t xml:space="preserve"> № 7. Қорлар мен дебиторлық берешек аудиті</w:t>
      </w:r>
    </w:p>
    <w:p w:rsidR="004D66C8" w:rsidRPr="004D66C8" w:rsidRDefault="004D66C8" w:rsidP="004D66C8">
      <w:pPr>
        <w:pStyle w:val="a7"/>
        <w:numPr>
          <w:ilvl w:val="0"/>
          <w:numId w:val="16"/>
        </w:numPr>
        <w:jc w:val="both"/>
        <w:rPr>
          <w:b/>
          <w:sz w:val="22"/>
          <w:szCs w:val="22"/>
          <w:lang w:val="sr-Cyrl-CS"/>
        </w:rPr>
      </w:pPr>
      <w:r w:rsidRPr="004D66C8">
        <w:rPr>
          <w:b/>
          <w:sz w:val="22"/>
          <w:szCs w:val="22"/>
          <w:lang w:val="sr-Cyrl-CS"/>
        </w:rPr>
        <w:t>Қорлар мен дебиторлық берешек аудиті</w:t>
      </w:r>
    </w:p>
    <w:p w:rsidR="009A0881" w:rsidRPr="004D66C8" w:rsidRDefault="009A0881" w:rsidP="004D66C8">
      <w:pPr>
        <w:pStyle w:val="a7"/>
        <w:ind w:left="814"/>
        <w:jc w:val="both"/>
        <w:rPr>
          <w:b/>
          <w:sz w:val="22"/>
          <w:szCs w:val="22"/>
          <w:lang w:val="sr-Cyrl-CS"/>
        </w:rPr>
      </w:pPr>
    </w:p>
    <w:p w:rsidR="009A0881" w:rsidRPr="00BD2883" w:rsidRDefault="009A0881" w:rsidP="009A0881">
      <w:pPr>
        <w:ind w:firstLine="454"/>
        <w:jc w:val="both"/>
        <w:rPr>
          <w:sz w:val="22"/>
          <w:szCs w:val="22"/>
          <w:lang w:val="sr-Cyrl-CS"/>
        </w:rPr>
      </w:pPr>
      <w:r w:rsidRPr="00BD2883">
        <w:rPr>
          <w:sz w:val="22"/>
          <w:szCs w:val="22"/>
          <w:lang w:val="sr-Cyrl-CS"/>
        </w:rPr>
        <w:t>Қорларды есепке алуды аудиторлық тексерудің мақсаты "қорлар" бухгалтерлік баланс бабы бойынша қаржылық есептілік көрсеткішінің дұрыстығы туралы аудиторлық қорытындыны қалыптастыру үшін қорлардың болуы және қозғалысы туралы және мемлекеттік мекемеде қолданылатын НҚА-да қолданылатын есепке алу әдістемесінің сәйкестігі туралы ақпаратты қаржылық есептілікте көрсетудің сенімділігі мен толықтығын бағалау болып табылады.</w:t>
      </w:r>
    </w:p>
    <w:p w:rsidR="009A0881" w:rsidRPr="00BD2883" w:rsidRDefault="009A0881" w:rsidP="009A0881">
      <w:pPr>
        <w:ind w:firstLine="454"/>
        <w:jc w:val="both"/>
        <w:rPr>
          <w:sz w:val="22"/>
          <w:szCs w:val="22"/>
          <w:lang w:val="sr-Cyrl-CS"/>
        </w:rPr>
      </w:pPr>
      <w:r w:rsidRPr="00BD2883">
        <w:rPr>
          <w:sz w:val="22"/>
          <w:szCs w:val="22"/>
          <w:lang w:val="sr-Cyrl-CS"/>
        </w:rPr>
        <w:t>Қоймалардағы материалдық құндылықтардың қозғалысын есепке алуды ұйымдастыруды тексеру кезінде ең алдымен қойма шаруашылығы мен бақылау-өткізу жүйесін ұйымдастыруды бақылау қажет.</w:t>
      </w:r>
    </w:p>
    <w:p w:rsidR="009A0881" w:rsidRPr="00BD2883" w:rsidRDefault="009A0881" w:rsidP="009A0881">
      <w:pPr>
        <w:ind w:firstLine="454"/>
        <w:jc w:val="both"/>
        <w:rPr>
          <w:sz w:val="22"/>
          <w:szCs w:val="22"/>
          <w:lang w:val="sr-Cyrl-CS"/>
        </w:rPr>
      </w:pPr>
      <w:r w:rsidRPr="00BD2883">
        <w:rPr>
          <w:sz w:val="22"/>
          <w:szCs w:val="22"/>
          <w:lang w:val="sr-Cyrl-CS"/>
        </w:rPr>
        <w:t>Егер сальдо әдісі қолданылса, онда аудитор материалдардың кірісі мен шығысы жөніндегі ведомостарды тексереді, осы ведомостардың жиынтық деректерін сальдо ведомостарымен салыстырады.</w:t>
      </w:r>
    </w:p>
    <w:p w:rsidR="009A0881" w:rsidRPr="00BD2883" w:rsidRDefault="009A0881" w:rsidP="009A0881">
      <w:pPr>
        <w:ind w:firstLine="454"/>
        <w:jc w:val="both"/>
        <w:rPr>
          <w:sz w:val="22"/>
          <w:szCs w:val="22"/>
          <w:lang w:val="sr-Cyrl-CS"/>
        </w:rPr>
      </w:pPr>
      <w:r w:rsidRPr="00BD2883">
        <w:rPr>
          <w:sz w:val="22"/>
          <w:szCs w:val="22"/>
          <w:lang w:val="sr-Cyrl-CS"/>
        </w:rPr>
        <w:t>Екінші әдіс бухгалтерияда материалдардың топтары бойынша сандық - сомалық айналым ведомостарын жасауды көздейді. Бұл жағдайда аудитор осы ведомостарды қарап, қалдықтарды қоймалық есепке алу карточкаларымен салыстырады.</w:t>
      </w:r>
    </w:p>
    <w:p w:rsidR="009A0881" w:rsidRPr="00BD2883" w:rsidRDefault="009A0881" w:rsidP="009A0881">
      <w:pPr>
        <w:ind w:firstLine="454"/>
        <w:jc w:val="both"/>
        <w:rPr>
          <w:sz w:val="22"/>
          <w:szCs w:val="22"/>
          <w:lang w:val="sr-Cyrl-CS"/>
        </w:rPr>
      </w:pPr>
      <w:r w:rsidRPr="00BD2883">
        <w:rPr>
          <w:sz w:val="22"/>
          <w:szCs w:val="22"/>
          <w:lang w:val="sr-Cyrl-CS"/>
        </w:rPr>
        <w:t>Үшінші әдіс ең тиімді болып табылады. Ол ПЭВМ пайдалану кезінде қолданылады. Аудитор бар құжаттармен танысады, қойма есебінің деректерін бухгалтерлік деректермен салыстыру қалай жүргізілетінін анықтайды.</w:t>
      </w:r>
    </w:p>
    <w:p w:rsidR="009A0881" w:rsidRPr="00BD2883" w:rsidRDefault="009A0881" w:rsidP="009A0881">
      <w:pPr>
        <w:ind w:firstLine="454"/>
        <w:jc w:val="both"/>
        <w:rPr>
          <w:sz w:val="22"/>
          <w:szCs w:val="22"/>
          <w:lang w:val="sr-Cyrl-CS"/>
        </w:rPr>
      </w:pPr>
      <w:r w:rsidRPr="00BD2883">
        <w:rPr>
          <w:sz w:val="22"/>
          <w:szCs w:val="22"/>
          <w:lang w:val="sr-Cyrl-CS"/>
        </w:rPr>
        <w:t>Материалдық құндылықтарды өндіріс шығындарына есептен шығару жөніндегі есептерді тексеруге ерекше назар аударылуы тиіс. Жетіспеушіліктер мен ұрлықтар нәтижесінде пайда болған материалдық құндылықтарды жатқызу мен есептен шығарудың дұрыстығын тексеруді, егер мұндай деректер табылса, аудитор жүргізеді.</w:t>
      </w:r>
    </w:p>
    <w:p w:rsidR="009A0881" w:rsidRPr="00BD2883" w:rsidRDefault="009A0881" w:rsidP="009A0881">
      <w:pPr>
        <w:ind w:firstLine="454"/>
        <w:jc w:val="both"/>
        <w:rPr>
          <w:sz w:val="22"/>
          <w:szCs w:val="22"/>
          <w:lang w:val="sr-Cyrl-CS"/>
        </w:rPr>
      </w:pPr>
      <w:r w:rsidRPr="00BD2883">
        <w:rPr>
          <w:sz w:val="22"/>
          <w:szCs w:val="22"/>
          <w:lang w:val="sr-Cyrl-CS"/>
        </w:rPr>
        <w:t>Дебиторлық берешекті тексерудің негізгі мақсаты-сатылған (жөнелтілген) өнім, орындалған жұмыстар, көрсетілген қызметтер үшін сатып алушылармен және Тапсырыс берушілермен есеп айырысудың дұрыс жүргізілуін анықтау. Сатып алушылармен және Тапсырыс берушілермен есеп айырысу аудиті барысында мынадай міндеттер шешілуі тиіс:</w:t>
      </w:r>
    </w:p>
    <w:p w:rsidR="009A0881" w:rsidRPr="00BD2883" w:rsidRDefault="009A0881" w:rsidP="009A0881">
      <w:pPr>
        <w:ind w:firstLine="454"/>
        <w:jc w:val="both"/>
        <w:rPr>
          <w:sz w:val="22"/>
          <w:szCs w:val="22"/>
          <w:lang w:val="sr-Cyrl-CS"/>
        </w:rPr>
      </w:pPr>
      <w:r w:rsidRPr="00BD2883">
        <w:rPr>
          <w:sz w:val="22"/>
          <w:szCs w:val="22"/>
          <w:lang w:val="sr-Cyrl-CS"/>
        </w:rPr>
        <w:t>1) дебиторлық берешектің туындауының негізділігін растау мақсатында өнімді өткізу, жұмыстарды орындау, қызметтер көрсету бойынша бастапқы құжаттарды ресімдеудің дұрыстығын тексеру;</w:t>
      </w:r>
    </w:p>
    <w:p w:rsidR="009A0881" w:rsidRPr="00BD2883" w:rsidRDefault="009A0881" w:rsidP="009A0881">
      <w:pPr>
        <w:ind w:firstLine="454"/>
        <w:jc w:val="both"/>
        <w:rPr>
          <w:sz w:val="22"/>
          <w:szCs w:val="22"/>
          <w:lang w:val="sr-Cyrl-CS"/>
        </w:rPr>
      </w:pPr>
      <w:r w:rsidRPr="00BD2883">
        <w:rPr>
          <w:sz w:val="22"/>
          <w:szCs w:val="22"/>
          <w:lang w:val="sr-Cyrl-CS"/>
        </w:rPr>
        <w:t>2) дебиторлық берешектің уақтылы өтелуін және бухгалтерлік есеп шоттарында көрсетілуінің дұрыстығын растау;</w:t>
      </w:r>
    </w:p>
    <w:p w:rsidR="009A0881" w:rsidRPr="00BD2883" w:rsidRDefault="009A0881" w:rsidP="009A0881">
      <w:pPr>
        <w:ind w:firstLine="454"/>
        <w:jc w:val="both"/>
        <w:rPr>
          <w:sz w:val="22"/>
          <w:szCs w:val="22"/>
          <w:lang w:val="sr-Cyrl-CS"/>
        </w:rPr>
      </w:pPr>
      <w:r w:rsidRPr="00BD2883">
        <w:rPr>
          <w:sz w:val="22"/>
          <w:szCs w:val="22"/>
          <w:lang w:val="sr-Cyrl-CS"/>
        </w:rPr>
        <w:t>3) ұсынылған талаптарды есепке алуда ресімдеудің және көрсетудің дұрыстығын бағалау.</w:t>
      </w:r>
    </w:p>
    <w:p w:rsidR="00A97572" w:rsidRPr="00A97572" w:rsidRDefault="00A97572" w:rsidP="00A97572">
      <w:pPr>
        <w:pStyle w:val="a7"/>
        <w:tabs>
          <w:tab w:val="left" w:pos="567"/>
        </w:tabs>
        <w:ind w:left="284"/>
        <w:jc w:val="both"/>
        <w:rPr>
          <w:sz w:val="24"/>
          <w:szCs w:val="24"/>
          <w:lang w:val="sr-Cyrl-CS"/>
        </w:rPr>
      </w:pPr>
      <w:r w:rsidRPr="00A97572">
        <w:rPr>
          <w:sz w:val="24"/>
          <w:szCs w:val="24"/>
          <w:lang w:val="sr-Cyrl-CS"/>
        </w:rPr>
        <w:t xml:space="preserve">Негізгі әдебиеттер </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en-US"/>
        </w:rPr>
      </w:pPr>
      <w:r w:rsidRPr="00A97572">
        <w:rPr>
          <w:bCs/>
          <w:sz w:val="24"/>
          <w:szCs w:val="24"/>
          <w:lang w:val="kk-KZ"/>
        </w:rPr>
        <w:t>Lambekova A.N.</w:t>
      </w:r>
      <w:r w:rsidRPr="00A97572">
        <w:rPr>
          <w:sz w:val="24"/>
          <w:szCs w:val="24"/>
          <w:lang w:val="kk-KZ"/>
        </w:rPr>
        <w:t xml:space="preserve"> </w:t>
      </w:r>
      <w:r w:rsidRPr="00A97572">
        <w:rPr>
          <w:bCs/>
          <w:sz w:val="24"/>
          <w:szCs w:val="24"/>
          <w:lang w:val="kk-KZ"/>
        </w:rPr>
        <w:t xml:space="preserve">E. Syzdykova, S. Kuzgibekova, U. Kalymbetov, </w:t>
      </w:r>
      <w:r w:rsidRPr="00A97572">
        <w:rPr>
          <w:bCs/>
          <w:sz w:val="24"/>
          <w:szCs w:val="24"/>
          <w:lang w:val="en-US"/>
        </w:rPr>
        <w:t xml:space="preserve">Y.Amirbekuly </w:t>
      </w:r>
      <w:r w:rsidRPr="00A97572">
        <w:rPr>
          <w:bCs/>
          <w:sz w:val="24"/>
          <w:szCs w:val="24"/>
          <w:lang w:val="kk-KZ"/>
        </w:rPr>
        <w:t>The Increasing Role of Internal Audit in the Banking System in the Context of Expanding the Range of Financial Services</w:t>
      </w:r>
      <w:r w:rsidRPr="00A97572">
        <w:rPr>
          <w:sz w:val="24"/>
          <w:szCs w:val="24"/>
          <w:lang w:val="en-US"/>
        </w:rPr>
        <w:t xml:space="preserve"> //</w:t>
      </w:r>
      <w:r w:rsidRPr="00A97572">
        <w:rPr>
          <w:sz w:val="24"/>
          <w:szCs w:val="24"/>
          <w:lang w:val="kk-KZ"/>
        </w:rPr>
        <w:t xml:space="preserve"> </w:t>
      </w:r>
      <w:r w:rsidRPr="00A97572">
        <w:rPr>
          <w:sz w:val="24"/>
          <w:szCs w:val="24"/>
          <w:lang w:val="en-US"/>
        </w:rPr>
        <w:t>Journal of Applied Economic Sciences</w:t>
      </w:r>
      <w:r w:rsidRPr="00A97572">
        <w:rPr>
          <w:sz w:val="24"/>
          <w:szCs w:val="24"/>
          <w:lang w:val="kk-KZ"/>
        </w:rPr>
        <w:t>.</w:t>
      </w:r>
      <w:r w:rsidRPr="00A97572">
        <w:rPr>
          <w:sz w:val="24"/>
          <w:szCs w:val="24"/>
          <w:lang w:val="en-US"/>
        </w:rPr>
        <w:t xml:space="preserve"> – Romania: «ASERS», 2018. – </w:t>
      </w:r>
      <w:r w:rsidRPr="00A97572">
        <w:rPr>
          <w:sz w:val="24"/>
          <w:szCs w:val="24"/>
          <w:lang w:val="kk-KZ"/>
        </w:rPr>
        <w:t xml:space="preserve">№ </w:t>
      </w:r>
      <w:r w:rsidRPr="00A97572">
        <w:rPr>
          <w:sz w:val="24"/>
          <w:szCs w:val="24"/>
          <w:lang w:val="en-US"/>
        </w:rPr>
        <w:t>6 (60)</w:t>
      </w:r>
      <w:r w:rsidRPr="00A97572">
        <w:rPr>
          <w:sz w:val="24"/>
          <w:szCs w:val="24"/>
          <w:lang w:val="kk-KZ"/>
        </w:rPr>
        <w:t>.</w:t>
      </w:r>
      <w:r w:rsidRPr="00A97572">
        <w:rPr>
          <w:sz w:val="24"/>
          <w:szCs w:val="24"/>
          <w:lang w:val="en-US"/>
        </w:rPr>
        <w:t xml:space="preserve"> – P. </w:t>
      </w:r>
      <w:r w:rsidRPr="00A97572">
        <w:rPr>
          <w:sz w:val="24"/>
          <w:szCs w:val="24"/>
          <w:lang w:val="kk-KZ"/>
        </w:rPr>
        <w:t>1758-1766.</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ind w:left="0" w:firstLine="284"/>
        <w:jc w:val="both"/>
        <w:rPr>
          <w:sz w:val="24"/>
          <w:szCs w:val="24"/>
          <w:lang w:val="kk-KZ"/>
        </w:rPr>
      </w:pPr>
      <w:r w:rsidRPr="00A97572">
        <w:rPr>
          <w:bCs/>
          <w:sz w:val="24"/>
          <w:szCs w:val="24"/>
          <w:lang w:val="kk-KZ"/>
        </w:rPr>
        <w:t>Ламбекова А.Н., Нургалиева А.М. «Халық Банк» Акционерлік қоғамының қаржылық тұрақтылығын талдау ішкі аудит жүйесінің тиімділігін арттыру құралы ретінде // Вестник Карагандинского университета. Серия «Экономика». – Караганда: «</w:t>
      </w:r>
      <w:r w:rsidRPr="00A97572">
        <w:rPr>
          <w:rFonts w:eastAsia="TimesNewRoman"/>
          <w:sz w:val="24"/>
          <w:szCs w:val="24"/>
          <w:lang w:val="kk-KZ"/>
        </w:rPr>
        <w:t xml:space="preserve">КарГУ им. Е.А.Букетова», </w:t>
      </w:r>
      <w:r w:rsidRPr="00A97572">
        <w:rPr>
          <w:bCs/>
          <w:sz w:val="24"/>
          <w:szCs w:val="24"/>
          <w:lang w:val="kk-KZ"/>
        </w:rPr>
        <w:t xml:space="preserve">2017. </w:t>
      </w:r>
      <w:r w:rsidRPr="00A97572">
        <w:rPr>
          <w:sz w:val="24"/>
          <w:szCs w:val="24"/>
          <w:lang w:val="kk-KZ"/>
        </w:rPr>
        <w:t xml:space="preserve">– № </w:t>
      </w:r>
      <w:r w:rsidRPr="00A97572">
        <w:rPr>
          <w:bCs/>
          <w:sz w:val="24"/>
          <w:szCs w:val="24"/>
          <w:lang w:val="kk-KZ"/>
        </w:rPr>
        <w:t>2 (86)</w:t>
      </w:r>
      <w:r w:rsidRPr="00A97572">
        <w:rPr>
          <w:sz w:val="24"/>
          <w:szCs w:val="24"/>
          <w:lang w:val="kk-KZ"/>
        </w:rPr>
        <w:t>. – С. 236-242.</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kk-KZ"/>
        </w:rPr>
      </w:pPr>
      <w:r w:rsidRPr="00A97572">
        <w:rPr>
          <w:sz w:val="24"/>
          <w:szCs w:val="24"/>
          <w:lang w:val="kk-KZ"/>
        </w:rPr>
        <w:t>Тенизбаев А.Т. Скоринг как метод совершенствования банковского кредитования физических лиц // Шәкәрім атындағы СМУ Хабаршысы. − 2011. – Т. 147, № 2 (54). – С. 40-43.</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en-US"/>
        </w:rPr>
      </w:pPr>
      <w:r w:rsidRPr="00A97572">
        <w:rPr>
          <w:sz w:val="24"/>
          <w:szCs w:val="24"/>
          <w:lang w:val="kk-KZ"/>
        </w:rPr>
        <w:t xml:space="preserve">Basel Committee on Banking Supervision. </w:t>
      </w:r>
      <w:r w:rsidRPr="00A97572">
        <w:rPr>
          <w:sz w:val="24"/>
          <w:szCs w:val="24"/>
          <w:lang w:val="en-US"/>
        </w:rPr>
        <w:t xml:space="preserve">Core Principles for Effective Banking Supervision September 2012.-( </w:t>
      </w:r>
      <w:hyperlink r:id="rId41" w:history="1">
        <w:r w:rsidRPr="00A97572">
          <w:rPr>
            <w:color w:val="0000FF"/>
            <w:sz w:val="24"/>
            <w:szCs w:val="24"/>
            <w:u w:val="single"/>
            <w:lang w:val="en-US"/>
          </w:rPr>
          <w:t>www.bis.org</w:t>
        </w:r>
      </w:hyperlink>
      <w:r w:rsidRPr="00A97572">
        <w:rPr>
          <w:sz w:val="24"/>
          <w:szCs w:val="24"/>
          <w:lang w:val="en-US"/>
        </w:rPr>
        <w:t>).</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en-US"/>
        </w:rPr>
      </w:pPr>
      <w:r w:rsidRPr="00A97572">
        <w:rPr>
          <w:sz w:val="24"/>
          <w:szCs w:val="24"/>
          <w:lang w:val="en-US"/>
        </w:rPr>
        <w:t xml:space="preserve">  </w:t>
      </w:r>
      <w:hyperlink r:id="rId42" w:anchor="!" w:history="1">
        <w:r w:rsidRPr="00A97572">
          <w:rPr>
            <w:sz w:val="24"/>
            <w:szCs w:val="24"/>
            <w:lang w:val="en-US"/>
          </w:rPr>
          <w:t>Ben Naceur</w:t>
        </w:r>
      </w:hyperlink>
      <w:r w:rsidRPr="00A97572">
        <w:rPr>
          <w:sz w:val="24"/>
          <w:szCs w:val="24"/>
          <w:lang w:val="kk-KZ"/>
        </w:rPr>
        <w:t xml:space="preserve">, </w:t>
      </w:r>
      <w:hyperlink r:id="rId43" w:anchor="!" w:history="1">
        <w:r w:rsidRPr="00A97572">
          <w:rPr>
            <w:sz w:val="24"/>
            <w:szCs w:val="24"/>
            <w:lang w:val="en-US"/>
          </w:rPr>
          <w:t>Katherin Marton</w:t>
        </w:r>
      </w:hyperlink>
      <w:r w:rsidRPr="00A97572">
        <w:rPr>
          <w:sz w:val="24"/>
          <w:szCs w:val="24"/>
          <w:lang w:val="kk-KZ"/>
        </w:rPr>
        <w:t xml:space="preserve"> , </w:t>
      </w:r>
      <w:hyperlink r:id="rId44" w:anchor="!" w:history="1">
        <w:r w:rsidRPr="00A97572">
          <w:rPr>
            <w:sz w:val="24"/>
            <w:szCs w:val="24"/>
            <w:lang w:val="en-US"/>
          </w:rPr>
          <w:t>Caroline Roulet</w:t>
        </w:r>
      </w:hyperlink>
      <w:r w:rsidRPr="00A97572">
        <w:rPr>
          <w:sz w:val="24"/>
          <w:szCs w:val="24"/>
          <w:lang w:val="kk-KZ"/>
        </w:rPr>
        <w:t xml:space="preserve">. </w:t>
      </w:r>
      <w:r w:rsidRPr="00A97572">
        <w:rPr>
          <w:rFonts w:eastAsia="Batang"/>
          <w:sz w:val="24"/>
          <w:szCs w:val="24"/>
          <w:lang w:val="en-US"/>
        </w:rPr>
        <w:t xml:space="preserve">Basel III and bank−lending // </w:t>
      </w:r>
      <w:hyperlink r:id="rId45" w:tooltip="Go to Journal of Financial Stability on ScienceDirect" w:history="1">
        <w:r w:rsidRPr="00A97572">
          <w:rPr>
            <w:rFonts w:eastAsia="Batang"/>
            <w:sz w:val="24"/>
            <w:szCs w:val="24"/>
            <w:lang w:val="en-US"/>
          </w:rPr>
          <w:t>Journal of Financial Stability</w:t>
        </w:r>
      </w:hyperlink>
      <w:r w:rsidRPr="00A97572">
        <w:rPr>
          <w:rFonts w:eastAsia="Batang"/>
          <w:sz w:val="24"/>
          <w:szCs w:val="24"/>
          <w:lang w:val="en-US"/>
        </w:rPr>
        <w:t>.</w:t>
      </w:r>
      <w:r w:rsidRPr="00A97572">
        <w:rPr>
          <w:sz w:val="24"/>
          <w:szCs w:val="24"/>
          <w:lang w:val="kk-KZ"/>
        </w:rPr>
        <w:t xml:space="preserve"> − </w:t>
      </w:r>
      <w:r w:rsidRPr="00A97572">
        <w:rPr>
          <w:rFonts w:eastAsia="Batang"/>
          <w:sz w:val="24"/>
          <w:szCs w:val="24"/>
          <w:lang w:val="en-US"/>
        </w:rPr>
        <w:t>2018.</w:t>
      </w:r>
      <w:r w:rsidRPr="00A97572">
        <w:rPr>
          <w:sz w:val="24"/>
          <w:szCs w:val="24"/>
          <w:lang w:val="kk-KZ"/>
        </w:rPr>
        <w:t xml:space="preserve"> – </w:t>
      </w:r>
      <w:hyperlink r:id="rId46" w:tooltip="Go to table of contents for this volume/issue" w:history="1">
        <w:r w:rsidRPr="00A97572">
          <w:rPr>
            <w:sz w:val="24"/>
            <w:szCs w:val="24"/>
            <w:lang w:val="kk-KZ"/>
          </w:rPr>
          <w:t>№</w:t>
        </w:r>
        <w:r w:rsidRPr="00A97572">
          <w:rPr>
            <w:rFonts w:eastAsia="Batang"/>
            <w:sz w:val="24"/>
            <w:szCs w:val="24"/>
            <w:lang w:val="kk-KZ"/>
          </w:rPr>
          <w:t xml:space="preserve"> </w:t>
        </w:r>
        <w:r w:rsidRPr="00A97572">
          <w:rPr>
            <w:rFonts w:eastAsia="Batang"/>
            <w:sz w:val="24"/>
            <w:szCs w:val="24"/>
            <w:lang w:val="en-US"/>
          </w:rPr>
          <w:t>39</w:t>
        </w:r>
      </w:hyperlink>
      <w:r w:rsidRPr="00A97572">
        <w:rPr>
          <w:sz w:val="24"/>
          <w:szCs w:val="24"/>
          <w:lang w:val="en-US"/>
        </w:rPr>
        <w:t>.</w:t>
      </w:r>
      <w:r w:rsidRPr="00A97572">
        <w:rPr>
          <w:sz w:val="24"/>
          <w:szCs w:val="24"/>
          <w:lang w:val="kk-KZ"/>
        </w:rPr>
        <w:t xml:space="preserve"> −</w:t>
      </w:r>
      <w:r w:rsidRPr="00A97572">
        <w:rPr>
          <w:sz w:val="24"/>
          <w:szCs w:val="24"/>
          <w:lang w:val="en-US"/>
        </w:rPr>
        <w:t xml:space="preserve"> P. 1</w:t>
      </w:r>
      <w:r w:rsidRPr="00A97572">
        <w:rPr>
          <w:sz w:val="24"/>
          <w:szCs w:val="24"/>
          <w:lang w:val="kk-KZ"/>
        </w:rPr>
        <w:t>-</w:t>
      </w:r>
      <w:r w:rsidRPr="00A97572">
        <w:rPr>
          <w:sz w:val="24"/>
          <w:szCs w:val="24"/>
          <w:lang w:val="en-US"/>
        </w:rPr>
        <w:t xml:space="preserve">27. </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rFonts w:eastAsia="Calibri"/>
          <w:sz w:val="24"/>
          <w:szCs w:val="24"/>
          <w:lang w:val="en-US"/>
        </w:rPr>
      </w:pPr>
      <w:r w:rsidRPr="00A97572">
        <w:rPr>
          <w:rFonts w:eastAsia="TimesNewRomanPS-ItalicMT"/>
          <w:iCs/>
          <w:sz w:val="24"/>
          <w:szCs w:val="24"/>
          <w:lang w:val="en-US"/>
        </w:rPr>
        <w:t xml:space="preserve">Pesola J. </w:t>
      </w:r>
      <w:r w:rsidRPr="00A97572">
        <w:rPr>
          <w:rFonts w:eastAsia="TimesNewRomanPSMT"/>
          <w:sz w:val="24"/>
          <w:szCs w:val="24"/>
          <w:lang w:val="en-US"/>
        </w:rPr>
        <w:t>The Role of Macroeconomic Shocks in Banking Crises // Bank of Finland Discussion papers. 2001.</w:t>
      </w:r>
      <w:r w:rsidRPr="00A97572">
        <w:rPr>
          <w:sz w:val="24"/>
          <w:szCs w:val="24"/>
          <w:lang w:val="kk-KZ"/>
        </w:rPr>
        <w:t xml:space="preserve"> −</w:t>
      </w:r>
      <w:r w:rsidRPr="00A97572">
        <w:rPr>
          <w:rFonts w:eastAsia="TimesNewRomanPSMT"/>
          <w:sz w:val="24"/>
          <w:szCs w:val="24"/>
          <w:lang w:val="en-US"/>
        </w:rPr>
        <w:t xml:space="preserve"> № 6.-(</w:t>
      </w:r>
      <w:r w:rsidRPr="00A97572">
        <w:rPr>
          <w:sz w:val="24"/>
          <w:szCs w:val="24"/>
          <w:lang w:val="en-US"/>
        </w:rPr>
        <w:t xml:space="preserve"> </w:t>
      </w:r>
      <w:hyperlink r:id="rId47" w:history="1">
        <w:r w:rsidRPr="00A97572">
          <w:rPr>
            <w:color w:val="0000FF"/>
            <w:sz w:val="24"/>
            <w:szCs w:val="24"/>
            <w:u w:val="single"/>
            <w:lang w:val="en-US"/>
          </w:rPr>
          <w:t>www.core.ac.uk</w:t>
        </w:r>
      </w:hyperlink>
      <w:r w:rsidRPr="00A97572">
        <w:rPr>
          <w:color w:val="0000FF"/>
          <w:sz w:val="24"/>
          <w:szCs w:val="24"/>
          <w:u w:val="single"/>
          <w:lang w:val="en-US"/>
        </w:rPr>
        <w:t>.</w:t>
      </w:r>
      <w:r w:rsidRPr="00A97572">
        <w:rPr>
          <w:sz w:val="24"/>
          <w:szCs w:val="24"/>
          <w:lang w:val="en-US"/>
        </w:rPr>
        <w:t>)</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kk-KZ"/>
        </w:rPr>
      </w:pPr>
      <w:r w:rsidRPr="00A97572">
        <w:rPr>
          <w:sz w:val="24"/>
          <w:szCs w:val="24"/>
          <w:lang w:val="en-US"/>
        </w:rPr>
        <w:t>Yavuz S.T. Components of Internal Control Function – Internal Control Center Is a Different Mechanism From Internal Audit (Internal Audit) // Bankers Magazine.</w:t>
      </w:r>
      <w:r w:rsidRPr="00A97572">
        <w:rPr>
          <w:sz w:val="24"/>
          <w:szCs w:val="24"/>
          <w:lang w:val="kk-KZ"/>
        </w:rPr>
        <w:t xml:space="preserve"> −</w:t>
      </w:r>
      <w:r w:rsidRPr="00A97572">
        <w:rPr>
          <w:sz w:val="24"/>
          <w:szCs w:val="24"/>
          <w:lang w:val="en-US"/>
        </w:rPr>
        <w:t xml:space="preserve"> 2002.</w:t>
      </w:r>
      <w:r w:rsidRPr="00A97572">
        <w:rPr>
          <w:sz w:val="24"/>
          <w:szCs w:val="24"/>
          <w:lang w:val="kk-KZ"/>
        </w:rPr>
        <w:t xml:space="preserve"> −</w:t>
      </w:r>
      <w:r w:rsidRPr="00A97572">
        <w:rPr>
          <w:sz w:val="24"/>
          <w:szCs w:val="24"/>
          <w:lang w:val="en-US"/>
        </w:rPr>
        <w:t xml:space="preserve"> </w:t>
      </w:r>
      <w:r w:rsidRPr="00A97572">
        <w:rPr>
          <w:rFonts w:eastAsia="TimesNewRomanPSMT"/>
          <w:sz w:val="24"/>
          <w:szCs w:val="24"/>
          <w:lang w:val="en-US"/>
        </w:rPr>
        <w:t xml:space="preserve">№ </w:t>
      </w:r>
      <w:r w:rsidRPr="00A97572">
        <w:rPr>
          <w:sz w:val="24"/>
          <w:szCs w:val="24"/>
          <w:lang w:val="en-US"/>
        </w:rPr>
        <w:t>42.</w:t>
      </w:r>
      <w:r w:rsidRPr="00A97572">
        <w:rPr>
          <w:sz w:val="24"/>
          <w:szCs w:val="24"/>
          <w:lang w:val="kk-KZ"/>
        </w:rPr>
        <w:t xml:space="preserve"> − </w:t>
      </w:r>
      <w:r w:rsidRPr="00A97572">
        <w:rPr>
          <w:sz w:val="24"/>
          <w:szCs w:val="24"/>
          <w:lang w:val="en-US"/>
        </w:rPr>
        <w:t>P. 39-56</w:t>
      </w:r>
      <w:r w:rsidRPr="00A97572">
        <w:rPr>
          <w:sz w:val="24"/>
          <w:szCs w:val="24"/>
          <w:lang w:val="kk-KZ"/>
        </w:rPr>
        <w:t>.</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kk-KZ"/>
        </w:rPr>
      </w:pPr>
      <w:r w:rsidRPr="00A97572">
        <w:rPr>
          <w:sz w:val="24"/>
          <w:szCs w:val="24"/>
          <w:lang w:val="en-US"/>
        </w:rPr>
        <w:t>Sourour Hazami−Ammar, "Internal auditors’ perceptions of the function’s ability to investigate fraud"</w:t>
      </w:r>
      <w:r w:rsidRPr="00A97572">
        <w:rPr>
          <w:sz w:val="24"/>
          <w:szCs w:val="24"/>
          <w:lang w:val="kk-KZ"/>
        </w:rPr>
        <w:t xml:space="preserve"> </w:t>
      </w:r>
      <w:r w:rsidRPr="00A97572">
        <w:rPr>
          <w:sz w:val="24"/>
          <w:szCs w:val="24"/>
          <w:lang w:val="en-US"/>
        </w:rPr>
        <w:t>//</w:t>
      </w:r>
      <w:r w:rsidRPr="00A97572">
        <w:rPr>
          <w:sz w:val="24"/>
          <w:szCs w:val="24"/>
          <w:lang w:val="kk-KZ"/>
        </w:rPr>
        <w:t xml:space="preserve"> </w:t>
      </w:r>
      <w:r w:rsidRPr="00A97572">
        <w:rPr>
          <w:sz w:val="24"/>
          <w:szCs w:val="24"/>
          <w:lang w:val="en-US"/>
        </w:rPr>
        <w:t>Journal of Applied Accounting Research. − Emerald Publishing Limited, 2019.</w:t>
      </w:r>
      <w:r w:rsidRPr="00A97572">
        <w:rPr>
          <w:sz w:val="24"/>
          <w:szCs w:val="24"/>
          <w:lang w:val="kk-KZ"/>
        </w:rPr>
        <w:t xml:space="preserve"> −</w:t>
      </w:r>
      <w:r w:rsidRPr="00A97572">
        <w:rPr>
          <w:sz w:val="24"/>
          <w:szCs w:val="24"/>
          <w:lang w:val="en-US"/>
        </w:rPr>
        <w:t xml:space="preserve"> </w:t>
      </w:r>
      <w:r w:rsidRPr="00A97572">
        <w:rPr>
          <w:sz w:val="24"/>
          <w:szCs w:val="24"/>
          <w:lang w:val="kk-KZ"/>
        </w:rPr>
        <w:t>№</w:t>
      </w:r>
      <w:r w:rsidRPr="00A97572">
        <w:rPr>
          <w:sz w:val="24"/>
          <w:szCs w:val="24"/>
          <w:lang w:val="en-US"/>
        </w:rPr>
        <w:t xml:space="preserve"> 20(2).</w:t>
      </w:r>
      <w:r w:rsidRPr="00A97572">
        <w:rPr>
          <w:sz w:val="24"/>
          <w:szCs w:val="24"/>
          <w:lang w:val="kk-KZ"/>
        </w:rPr>
        <w:t xml:space="preserve"> – </w:t>
      </w:r>
      <w:r w:rsidRPr="00A97572">
        <w:rPr>
          <w:sz w:val="24"/>
          <w:szCs w:val="24"/>
          <w:lang w:val="en-US"/>
        </w:rPr>
        <w:t>P. 134</w:t>
      </w:r>
      <w:r w:rsidRPr="00A97572">
        <w:rPr>
          <w:sz w:val="24"/>
          <w:szCs w:val="24"/>
          <w:lang w:val="kk-KZ"/>
        </w:rPr>
        <w:t>-</w:t>
      </w:r>
      <w:r w:rsidRPr="00A97572">
        <w:rPr>
          <w:sz w:val="24"/>
          <w:szCs w:val="24"/>
          <w:lang w:val="en-US"/>
        </w:rPr>
        <w:t>153.</w:t>
      </w:r>
      <w:r w:rsidRPr="00A97572">
        <w:rPr>
          <w:sz w:val="24"/>
          <w:szCs w:val="24"/>
          <w:lang w:val="kk-KZ"/>
        </w:rPr>
        <w:t xml:space="preserve"> </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rFonts w:eastAsia="TimesNewRomanPSMT"/>
          <w:sz w:val="24"/>
          <w:szCs w:val="24"/>
          <w:lang w:val="kk-KZ"/>
        </w:rPr>
      </w:pPr>
      <w:r w:rsidRPr="00A97572">
        <w:rPr>
          <w:sz w:val="24"/>
          <w:szCs w:val="24"/>
          <w:lang w:val="en-US"/>
        </w:rPr>
        <w:t>Ozten S., Kargın S. Credit Control and Accounting Process Within the Scope of Internal Control Activities in Banking // Afyon Kocatepe University Publishing</w:t>
      </w:r>
      <w:r w:rsidRPr="00A97572">
        <w:rPr>
          <w:sz w:val="24"/>
          <w:szCs w:val="24"/>
          <w:lang w:val="kk-KZ"/>
        </w:rPr>
        <w:t xml:space="preserve">. − 2012. − № 14 (2). − P. 119-136. </w:t>
      </w:r>
    </w:p>
    <w:p w:rsidR="00A97572" w:rsidRPr="00A97572" w:rsidRDefault="00A97572" w:rsidP="00A97572">
      <w:pPr>
        <w:widowControl w:val="0"/>
        <w:tabs>
          <w:tab w:val="left" w:pos="142"/>
          <w:tab w:val="left" w:pos="426"/>
          <w:tab w:val="left" w:pos="567"/>
          <w:tab w:val="left" w:pos="851"/>
          <w:tab w:val="left" w:pos="1134"/>
          <w:tab w:val="left" w:pos="1418"/>
        </w:tabs>
        <w:autoSpaceDE w:val="0"/>
        <w:autoSpaceDN w:val="0"/>
        <w:adjustRightInd w:val="0"/>
        <w:ind w:firstLine="284"/>
        <w:jc w:val="both"/>
        <w:rPr>
          <w:sz w:val="24"/>
          <w:szCs w:val="24"/>
          <w:lang w:val="kk-KZ"/>
        </w:rPr>
      </w:pPr>
      <w:r w:rsidRPr="00A97572">
        <w:rPr>
          <w:sz w:val="24"/>
          <w:szCs w:val="24"/>
          <w:lang w:val="kk-KZ"/>
        </w:rPr>
        <w:t>Қосымша әдебиеттер</w:t>
      </w:r>
    </w:p>
    <w:p w:rsidR="00A97572" w:rsidRPr="00A97572" w:rsidRDefault="00A97572" w:rsidP="00A97572">
      <w:pPr>
        <w:pStyle w:val="ab"/>
        <w:widowControl w:val="0"/>
        <w:numPr>
          <w:ilvl w:val="0"/>
          <w:numId w:val="21"/>
        </w:numPr>
        <w:tabs>
          <w:tab w:val="clear" w:pos="720"/>
          <w:tab w:val="num" w:pos="0"/>
          <w:tab w:val="left" w:pos="426"/>
          <w:tab w:val="left" w:pos="567"/>
          <w:tab w:val="left" w:pos="851"/>
        </w:tabs>
        <w:adjustRightInd w:val="0"/>
        <w:spacing w:before="0" w:beforeAutospacing="0" w:after="0" w:afterAutospacing="0"/>
        <w:ind w:left="0" w:firstLine="284"/>
        <w:jc w:val="both"/>
        <w:rPr>
          <w:rFonts w:ascii="Times New Roman" w:hAnsi="Times New Roman"/>
          <w:lang w:val="kk-KZ"/>
        </w:rPr>
      </w:pPr>
      <w:r w:rsidRPr="00A97572">
        <w:rPr>
          <w:rFonts w:ascii="Times New Roman" w:hAnsi="Times New Roman"/>
          <w:lang w:val="kk-KZ"/>
        </w:rPr>
        <w:t>Нұрсеитов Е.О. Ұйымдардағы бухгалтерлік есеп: оқулық құралы. – Алматы, 2009. – 428 б.</w:t>
      </w:r>
    </w:p>
    <w:p w:rsidR="00A97572" w:rsidRPr="00A97572" w:rsidRDefault="00A97572" w:rsidP="00A97572">
      <w:pPr>
        <w:pStyle w:val="ab"/>
        <w:widowControl w:val="0"/>
        <w:numPr>
          <w:ilvl w:val="0"/>
          <w:numId w:val="21"/>
        </w:numPr>
        <w:tabs>
          <w:tab w:val="clear" w:pos="720"/>
          <w:tab w:val="num" w:pos="0"/>
          <w:tab w:val="left" w:pos="426"/>
          <w:tab w:val="left" w:pos="567"/>
          <w:tab w:val="left" w:pos="851"/>
        </w:tabs>
        <w:adjustRightInd w:val="0"/>
        <w:spacing w:before="0" w:beforeAutospacing="0" w:after="0" w:afterAutospacing="0"/>
        <w:ind w:left="0" w:firstLine="284"/>
        <w:jc w:val="both"/>
        <w:rPr>
          <w:rFonts w:ascii="Times New Roman" w:hAnsi="Times New Roman"/>
          <w:lang w:val="kk-KZ"/>
        </w:rPr>
      </w:pPr>
      <w:r w:rsidRPr="00A97572">
        <w:rPr>
          <w:rFonts w:ascii="Times New Roman" w:hAnsi="Times New Roman"/>
          <w:lang w:val="kk-KZ"/>
        </w:rPr>
        <w:t xml:space="preserve"> Баймұханова С.Б. Қаржылық есеп: оқулық. – Алматы: Экономика, 2008. – 295 б.</w:t>
      </w:r>
    </w:p>
    <w:p w:rsidR="00A97572" w:rsidRPr="00A97572" w:rsidRDefault="00A97572" w:rsidP="00A97572">
      <w:pPr>
        <w:widowControl w:val="0"/>
        <w:numPr>
          <w:ilvl w:val="0"/>
          <w:numId w:val="21"/>
        </w:numPr>
        <w:tabs>
          <w:tab w:val="clear" w:pos="720"/>
          <w:tab w:val="num" w:pos="0"/>
          <w:tab w:val="left" w:pos="180"/>
          <w:tab w:val="left" w:pos="426"/>
          <w:tab w:val="left" w:pos="567"/>
          <w:tab w:val="left" w:pos="851"/>
        </w:tabs>
        <w:ind w:left="0" w:firstLine="284"/>
        <w:jc w:val="both"/>
        <w:rPr>
          <w:sz w:val="24"/>
          <w:szCs w:val="24"/>
          <w:lang w:val="kk-KZ"/>
        </w:rPr>
      </w:pPr>
      <w:r w:rsidRPr="00A97572">
        <w:rPr>
          <w:sz w:val="24"/>
          <w:szCs w:val="24"/>
          <w:lang w:val="kk-KZ"/>
        </w:rPr>
        <w:t xml:space="preserve"> Толпаков Ж.С. Бухгалтерлік есеп: оқулық 1-2-ші том. – Қарағанды, 2009. – 576 б.</w:t>
      </w:r>
    </w:p>
    <w:p w:rsidR="00A97572" w:rsidRPr="00A97572" w:rsidRDefault="00A97572"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 xml:space="preserve"> Мырзалиев Б.С. Бухгалтерлік операцияларды жүргізудің әдістері: практикум – Алматы: Заң әдебиеті, 2008. – 130 б.</w:t>
      </w:r>
    </w:p>
    <w:p w:rsidR="00A97572" w:rsidRPr="00A97572" w:rsidRDefault="00A97572"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Абленов Д. О. «Қаржылық аулит және талдау: теория әдіснама, практика». – Алматы: Экономика, 2010</w:t>
      </w:r>
    </w:p>
    <w:p w:rsidR="00A97572" w:rsidRPr="00A97572" w:rsidRDefault="00A97572"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 xml:space="preserve"> Оразбекұлы Б «Бухгалтьерлік есеп және аудит негіздері» - Алматы: Экономика, 2011</w:t>
      </w:r>
    </w:p>
    <w:p w:rsidR="00A97572" w:rsidRPr="009952F5" w:rsidRDefault="00A97572" w:rsidP="00A97572">
      <w:pPr>
        <w:widowControl w:val="0"/>
        <w:shd w:val="clear" w:color="auto" w:fill="FFFFFF"/>
        <w:tabs>
          <w:tab w:val="num" w:pos="426"/>
          <w:tab w:val="left" w:pos="851"/>
        </w:tabs>
        <w:autoSpaceDE w:val="0"/>
        <w:autoSpaceDN w:val="0"/>
        <w:jc w:val="both"/>
        <w:rPr>
          <w:sz w:val="22"/>
          <w:szCs w:val="22"/>
          <w:lang w:val="kk-KZ"/>
        </w:rPr>
      </w:pPr>
      <w:r w:rsidRPr="003A40F3">
        <w:rPr>
          <w:sz w:val="28"/>
          <w:szCs w:val="28"/>
          <w:lang w:val="kk-KZ"/>
        </w:rPr>
        <w:t xml:space="preserve"> </w:t>
      </w:r>
    </w:p>
    <w:p w:rsidR="009A0881" w:rsidRPr="00A97572" w:rsidRDefault="009A0881" w:rsidP="009A0881">
      <w:pPr>
        <w:ind w:firstLine="454"/>
        <w:jc w:val="both"/>
        <w:rPr>
          <w:b/>
          <w:sz w:val="22"/>
          <w:szCs w:val="22"/>
          <w:lang w:val="kk-KZ"/>
        </w:rPr>
      </w:pPr>
    </w:p>
    <w:p w:rsidR="009A0881" w:rsidRDefault="009A0881" w:rsidP="009A0881">
      <w:pPr>
        <w:ind w:firstLine="454"/>
        <w:jc w:val="both"/>
        <w:rPr>
          <w:b/>
          <w:sz w:val="22"/>
          <w:szCs w:val="22"/>
          <w:lang w:val="sr-Cyrl-CS"/>
        </w:rPr>
      </w:pPr>
      <w:r w:rsidRPr="00BD2883">
        <w:rPr>
          <w:b/>
          <w:sz w:val="22"/>
          <w:szCs w:val="22"/>
          <w:lang w:val="sr-Cyrl-CS"/>
        </w:rPr>
        <w:t>Т</w:t>
      </w:r>
      <w:r w:rsidRPr="00BD2883">
        <w:rPr>
          <w:b/>
          <w:sz w:val="22"/>
          <w:szCs w:val="22"/>
          <w:lang w:val="kk-KZ"/>
        </w:rPr>
        <w:t>ақырып</w:t>
      </w:r>
      <w:r w:rsidRPr="00BD2883">
        <w:rPr>
          <w:b/>
          <w:sz w:val="22"/>
          <w:szCs w:val="22"/>
          <w:lang w:val="sr-Cyrl-CS"/>
        </w:rPr>
        <w:t xml:space="preserve"> № 8. Негізгі құралдардың аудиті</w:t>
      </w:r>
    </w:p>
    <w:p w:rsidR="004D66C8" w:rsidRPr="004D66C8" w:rsidRDefault="004D66C8" w:rsidP="004D66C8">
      <w:pPr>
        <w:pStyle w:val="a7"/>
        <w:numPr>
          <w:ilvl w:val="0"/>
          <w:numId w:val="17"/>
        </w:numPr>
        <w:jc w:val="both"/>
        <w:rPr>
          <w:b/>
          <w:sz w:val="22"/>
          <w:szCs w:val="22"/>
          <w:lang w:val="sr-Cyrl-CS"/>
        </w:rPr>
      </w:pPr>
      <w:r w:rsidRPr="004D66C8">
        <w:rPr>
          <w:b/>
          <w:sz w:val="22"/>
          <w:szCs w:val="22"/>
          <w:lang w:val="sr-Cyrl-CS"/>
        </w:rPr>
        <w:t>Негізгі құралдардың аудиті</w:t>
      </w:r>
    </w:p>
    <w:p w:rsidR="004D66C8" w:rsidRDefault="004D66C8" w:rsidP="009A0881">
      <w:pPr>
        <w:ind w:firstLine="454"/>
        <w:jc w:val="both"/>
        <w:rPr>
          <w:sz w:val="22"/>
          <w:szCs w:val="22"/>
          <w:lang w:val="sr-Cyrl-CS"/>
        </w:rPr>
      </w:pPr>
      <w:r>
        <w:rPr>
          <w:sz w:val="22"/>
          <w:szCs w:val="22"/>
          <w:lang w:val="sr-Cyrl-CS"/>
        </w:rPr>
        <w:t xml:space="preserve"> </w:t>
      </w:r>
    </w:p>
    <w:p w:rsidR="009A0881" w:rsidRPr="00BD2883" w:rsidRDefault="009A0881" w:rsidP="009A0881">
      <w:pPr>
        <w:ind w:firstLine="454"/>
        <w:jc w:val="both"/>
        <w:rPr>
          <w:sz w:val="22"/>
          <w:szCs w:val="22"/>
          <w:lang w:val="sr-Cyrl-CS"/>
        </w:rPr>
      </w:pPr>
      <w:r w:rsidRPr="00BD2883">
        <w:rPr>
          <w:sz w:val="22"/>
          <w:szCs w:val="22"/>
          <w:lang w:val="sr-Cyrl-CS"/>
        </w:rPr>
        <w:t>Негізгі құралдарды аудиторлық тексерудің мақсаты қаржылық есептіліктің дұрыстығы туралы пікір қалыптастыру және мекемеде қолданылатын операцияларды есепке алу әдістемесінің негізгі құралдармен мемлекеттік мекемеде бухгалтерлік есепті жүргізу және қаржылық есептілікті жасау ережелеріне сәйкестігін белгілеу болып табылады.</w:t>
      </w:r>
    </w:p>
    <w:p w:rsidR="009A0881" w:rsidRPr="00BD2883" w:rsidRDefault="009A0881" w:rsidP="009A0881">
      <w:pPr>
        <w:ind w:firstLine="454"/>
        <w:jc w:val="both"/>
        <w:rPr>
          <w:sz w:val="22"/>
          <w:szCs w:val="22"/>
          <w:lang w:val="sr-Cyrl-CS"/>
        </w:rPr>
      </w:pPr>
      <w:r w:rsidRPr="00BD2883">
        <w:rPr>
          <w:sz w:val="22"/>
          <w:szCs w:val="22"/>
          <w:lang w:val="sr-Cyrl-CS"/>
        </w:rPr>
        <w:t>Негізгі құралдарды есепке алу бойынша бақылаудың маңызды міндеті тозуды есептеудің дұрыстығын тексеру болып табылады. Негізгі құралдарды амортизациялық аударымдардың тиісті тобына жатқызудың дұрыстығын белгілеу маңызды.</w:t>
      </w:r>
    </w:p>
    <w:p w:rsidR="009A0881" w:rsidRPr="00BD2883" w:rsidRDefault="009A0881" w:rsidP="009A0881">
      <w:pPr>
        <w:ind w:firstLine="454"/>
        <w:jc w:val="both"/>
        <w:rPr>
          <w:sz w:val="22"/>
          <w:szCs w:val="22"/>
          <w:lang w:val="sr-Cyrl-CS"/>
        </w:rPr>
      </w:pPr>
      <w:r w:rsidRPr="00BD2883">
        <w:rPr>
          <w:sz w:val="22"/>
          <w:szCs w:val="22"/>
          <w:lang w:val="sr-Cyrl-CS"/>
        </w:rPr>
        <w:t>Тозудың шығын шоттары бойынша немесе басқа да көздердің дұрыс жатқызылуын тексеру үшін негізгі құралдардың қандай түріне жататынын белгілеу керек: өндірістік немесе өндірістік емес мақсаттағы құралдар. Негізгі құралдарды қайта бағалаудың дұрыстығын тексеру қазіргі уақытта мәнге ие болып отыр, өйткені мұндай рәсім әрбір кәсіпорынмен жүргізіледі. Негізгі қорларды қайта бағалау нәтижелері (құн мен индекстелген тозу айырмасы) тиісті шоттарда көрсетілуі тиіс.</w:t>
      </w:r>
    </w:p>
    <w:p w:rsidR="009A0881" w:rsidRPr="00BD2883" w:rsidRDefault="009A0881" w:rsidP="009A0881">
      <w:pPr>
        <w:ind w:firstLine="454"/>
        <w:jc w:val="both"/>
        <w:rPr>
          <w:sz w:val="22"/>
          <w:szCs w:val="22"/>
          <w:lang w:val="sr-Cyrl-CS"/>
        </w:rPr>
      </w:pPr>
      <w:r w:rsidRPr="00BD2883">
        <w:rPr>
          <w:sz w:val="22"/>
          <w:szCs w:val="22"/>
          <w:lang w:val="sr-Cyrl-CS"/>
        </w:rPr>
        <w:t>Негізгі құралдар аудитінде келесі аудиторлық рәсімдер орындалады:</w:t>
      </w:r>
    </w:p>
    <w:p w:rsidR="009A0881" w:rsidRPr="00BD2883" w:rsidRDefault="009A0881" w:rsidP="009A0881">
      <w:pPr>
        <w:ind w:firstLine="454"/>
        <w:jc w:val="both"/>
        <w:rPr>
          <w:sz w:val="22"/>
          <w:szCs w:val="22"/>
          <w:lang w:val="sr-Cyrl-CS"/>
        </w:rPr>
      </w:pPr>
      <w:r w:rsidRPr="00BD2883">
        <w:rPr>
          <w:sz w:val="22"/>
          <w:szCs w:val="22"/>
          <w:lang w:val="sr-Cyrl-CS"/>
        </w:rPr>
        <w:t>Кіріс сальдо аудиті;</w:t>
      </w:r>
    </w:p>
    <w:p w:rsidR="009A0881" w:rsidRPr="00BD2883" w:rsidRDefault="009A0881" w:rsidP="009A0881">
      <w:pPr>
        <w:ind w:firstLine="454"/>
        <w:jc w:val="both"/>
        <w:rPr>
          <w:sz w:val="22"/>
          <w:szCs w:val="22"/>
          <w:lang w:val="sr-Cyrl-CS"/>
        </w:rPr>
      </w:pPr>
      <w:r w:rsidRPr="00BD2883">
        <w:rPr>
          <w:sz w:val="22"/>
          <w:szCs w:val="22"/>
          <w:lang w:val="sr-Cyrl-CS"/>
        </w:rPr>
        <w:t>Негізгі құралдардың болуы және сақталуы аудиті;</w:t>
      </w:r>
    </w:p>
    <w:p w:rsidR="009A0881" w:rsidRPr="00BD2883" w:rsidRDefault="009A0881" w:rsidP="009A0881">
      <w:pPr>
        <w:ind w:firstLine="454"/>
        <w:jc w:val="both"/>
        <w:rPr>
          <w:sz w:val="22"/>
          <w:szCs w:val="22"/>
          <w:lang w:val="sr-Cyrl-CS"/>
        </w:rPr>
      </w:pPr>
      <w:r w:rsidRPr="00BD2883">
        <w:rPr>
          <w:sz w:val="22"/>
          <w:szCs w:val="22"/>
          <w:lang w:val="sr-Cyrl-CS"/>
        </w:rPr>
        <w:t>Негізгі құралдар қозғалысының аудиті;</w:t>
      </w:r>
    </w:p>
    <w:p w:rsidR="009A0881" w:rsidRPr="00BD2883" w:rsidRDefault="009A0881" w:rsidP="009A0881">
      <w:pPr>
        <w:ind w:firstLine="454"/>
        <w:jc w:val="both"/>
        <w:rPr>
          <w:sz w:val="22"/>
          <w:szCs w:val="22"/>
          <w:lang w:val="sr-Cyrl-CS"/>
        </w:rPr>
      </w:pPr>
      <w:r w:rsidRPr="00BD2883">
        <w:rPr>
          <w:sz w:val="22"/>
          <w:szCs w:val="22"/>
          <w:lang w:val="sr-Cyrl-CS"/>
        </w:rPr>
        <w:t>Негізгі құралдардың амортизациясын есептеудің сенімділігі мен шынайылығы аудиті</w:t>
      </w:r>
    </w:p>
    <w:p w:rsidR="009A0881" w:rsidRPr="00BD2883" w:rsidRDefault="009A0881" w:rsidP="009A0881">
      <w:pPr>
        <w:ind w:firstLine="454"/>
        <w:jc w:val="both"/>
        <w:rPr>
          <w:sz w:val="22"/>
          <w:szCs w:val="22"/>
          <w:lang w:val="sr-Cyrl-CS"/>
        </w:rPr>
      </w:pPr>
      <w:r w:rsidRPr="00BD2883">
        <w:rPr>
          <w:sz w:val="22"/>
          <w:szCs w:val="22"/>
          <w:lang w:val="sr-Cyrl-CS"/>
        </w:rPr>
        <w:t>Негізгі құралдарды жөндеуге және қызмет көрсетуге жұмсалған шығындардың аудиті</w:t>
      </w:r>
    </w:p>
    <w:p w:rsidR="009A0881" w:rsidRPr="00BD2883" w:rsidRDefault="009A0881" w:rsidP="009A0881">
      <w:pPr>
        <w:ind w:firstLine="454"/>
        <w:jc w:val="both"/>
        <w:rPr>
          <w:sz w:val="22"/>
          <w:szCs w:val="22"/>
          <w:lang w:val="sr-Cyrl-CS"/>
        </w:rPr>
      </w:pPr>
      <w:r w:rsidRPr="00BD2883">
        <w:rPr>
          <w:sz w:val="22"/>
          <w:szCs w:val="22"/>
          <w:lang w:val="sr-Cyrl-CS"/>
        </w:rPr>
        <w:t>Есептілік мерзімі сальдосының дәйектілігі аудиті</w:t>
      </w:r>
    </w:p>
    <w:p w:rsidR="00A97572" w:rsidRPr="00A97572" w:rsidRDefault="00A97572" w:rsidP="00A97572">
      <w:pPr>
        <w:pStyle w:val="a7"/>
        <w:tabs>
          <w:tab w:val="left" w:pos="567"/>
        </w:tabs>
        <w:ind w:left="284"/>
        <w:jc w:val="both"/>
        <w:rPr>
          <w:sz w:val="24"/>
          <w:szCs w:val="24"/>
          <w:lang w:val="sr-Cyrl-CS"/>
        </w:rPr>
      </w:pPr>
      <w:r w:rsidRPr="00A97572">
        <w:rPr>
          <w:sz w:val="24"/>
          <w:szCs w:val="24"/>
          <w:lang w:val="sr-Cyrl-CS"/>
        </w:rPr>
        <w:t xml:space="preserve">Негізгі әдебиеттер </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en-US"/>
        </w:rPr>
      </w:pPr>
      <w:r w:rsidRPr="00A97572">
        <w:rPr>
          <w:bCs/>
          <w:sz w:val="24"/>
          <w:szCs w:val="24"/>
          <w:lang w:val="kk-KZ"/>
        </w:rPr>
        <w:t>Lambekova A.N.</w:t>
      </w:r>
      <w:r w:rsidRPr="00A97572">
        <w:rPr>
          <w:sz w:val="24"/>
          <w:szCs w:val="24"/>
          <w:lang w:val="kk-KZ"/>
        </w:rPr>
        <w:t xml:space="preserve"> </w:t>
      </w:r>
      <w:r w:rsidRPr="00A97572">
        <w:rPr>
          <w:bCs/>
          <w:sz w:val="24"/>
          <w:szCs w:val="24"/>
          <w:lang w:val="kk-KZ"/>
        </w:rPr>
        <w:t xml:space="preserve">E. Syzdykova, S. Kuzgibekova, U. Kalymbetov, </w:t>
      </w:r>
      <w:r w:rsidRPr="00A97572">
        <w:rPr>
          <w:bCs/>
          <w:sz w:val="24"/>
          <w:szCs w:val="24"/>
          <w:lang w:val="en-US"/>
        </w:rPr>
        <w:t xml:space="preserve">Y.Amirbekuly </w:t>
      </w:r>
      <w:r w:rsidRPr="00A97572">
        <w:rPr>
          <w:bCs/>
          <w:sz w:val="24"/>
          <w:szCs w:val="24"/>
          <w:lang w:val="kk-KZ"/>
        </w:rPr>
        <w:t>The Increasing Role of Internal Audit in the Banking System in the Context of Expanding the Range of Financial Services</w:t>
      </w:r>
      <w:r w:rsidRPr="00A97572">
        <w:rPr>
          <w:sz w:val="24"/>
          <w:szCs w:val="24"/>
          <w:lang w:val="en-US"/>
        </w:rPr>
        <w:t xml:space="preserve"> //</w:t>
      </w:r>
      <w:r w:rsidRPr="00A97572">
        <w:rPr>
          <w:sz w:val="24"/>
          <w:szCs w:val="24"/>
          <w:lang w:val="kk-KZ"/>
        </w:rPr>
        <w:t xml:space="preserve"> </w:t>
      </w:r>
      <w:r w:rsidRPr="00A97572">
        <w:rPr>
          <w:sz w:val="24"/>
          <w:szCs w:val="24"/>
          <w:lang w:val="en-US"/>
        </w:rPr>
        <w:t>Journal of Applied Economic Sciences</w:t>
      </w:r>
      <w:r w:rsidRPr="00A97572">
        <w:rPr>
          <w:sz w:val="24"/>
          <w:szCs w:val="24"/>
          <w:lang w:val="kk-KZ"/>
        </w:rPr>
        <w:t>.</w:t>
      </w:r>
      <w:r w:rsidRPr="00A97572">
        <w:rPr>
          <w:sz w:val="24"/>
          <w:szCs w:val="24"/>
          <w:lang w:val="en-US"/>
        </w:rPr>
        <w:t xml:space="preserve"> – Romania: «ASERS», 2018. – </w:t>
      </w:r>
      <w:r w:rsidRPr="00A97572">
        <w:rPr>
          <w:sz w:val="24"/>
          <w:szCs w:val="24"/>
          <w:lang w:val="kk-KZ"/>
        </w:rPr>
        <w:t xml:space="preserve">№ </w:t>
      </w:r>
      <w:r w:rsidRPr="00A97572">
        <w:rPr>
          <w:sz w:val="24"/>
          <w:szCs w:val="24"/>
          <w:lang w:val="en-US"/>
        </w:rPr>
        <w:t>6 (60)</w:t>
      </w:r>
      <w:r w:rsidRPr="00A97572">
        <w:rPr>
          <w:sz w:val="24"/>
          <w:szCs w:val="24"/>
          <w:lang w:val="kk-KZ"/>
        </w:rPr>
        <w:t>.</w:t>
      </w:r>
      <w:r w:rsidRPr="00A97572">
        <w:rPr>
          <w:sz w:val="24"/>
          <w:szCs w:val="24"/>
          <w:lang w:val="en-US"/>
        </w:rPr>
        <w:t xml:space="preserve"> – P. </w:t>
      </w:r>
      <w:r w:rsidRPr="00A97572">
        <w:rPr>
          <w:sz w:val="24"/>
          <w:szCs w:val="24"/>
          <w:lang w:val="kk-KZ"/>
        </w:rPr>
        <w:t>1758-1766.</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ind w:left="0" w:firstLine="284"/>
        <w:jc w:val="both"/>
        <w:rPr>
          <w:sz w:val="24"/>
          <w:szCs w:val="24"/>
          <w:lang w:val="kk-KZ"/>
        </w:rPr>
      </w:pPr>
      <w:r w:rsidRPr="00A97572">
        <w:rPr>
          <w:bCs/>
          <w:sz w:val="24"/>
          <w:szCs w:val="24"/>
          <w:lang w:val="kk-KZ"/>
        </w:rPr>
        <w:t>Ламбекова А.Н., Нургалиева А.М. «Халық Банк» Акционерлік қоғамының қаржылық тұрақтылығын талдау ішкі аудит жүйесінің тиімділігін арттыру құралы ретінде // Вестник Карагандинского университета. Серия «Экономика». – Караганда: «</w:t>
      </w:r>
      <w:r w:rsidRPr="00A97572">
        <w:rPr>
          <w:rFonts w:eastAsia="TimesNewRoman"/>
          <w:sz w:val="24"/>
          <w:szCs w:val="24"/>
          <w:lang w:val="kk-KZ"/>
        </w:rPr>
        <w:t xml:space="preserve">КарГУ им. Е.А.Букетова», </w:t>
      </w:r>
      <w:r w:rsidRPr="00A97572">
        <w:rPr>
          <w:bCs/>
          <w:sz w:val="24"/>
          <w:szCs w:val="24"/>
          <w:lang w:val="kk-KZ"/>
        </w:rPr>
        <w:t xml:space="preserve">2017. </w:t>
      </w:r>
      <w:r w:rsidRPr="00A97572">
        <w:rPr>
          <w:sz w:val="24"/>
          <w:szCs w:val="24"/>
          <w:lang w:val="kk-KZ"/>
        </w:rPr>
        <w:t xml:space="preserve">– № </w:t>
      </w:r>
      <w:r w:rsidRPr="00A97572">
        <w:rPr>
          <w:bCs/>
          <w:sz w:val="24"/>
          <w:szCs w:val="24"/>
          <w:lang w:val="kk-KZ"/>
        </w:rPr>
        <w:t>2 (86)</w:t>
      </w:r>
      <w:r w:rsidRPr="00A97572">
        <w:rPr>
          <w:sz w:val="24"/>
          <w:szCs w:val="24"/>
          <w:lang w:val="kk-KZ"/>
        </w:rPr>
        <w:t>. – С. 236-242.</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kk-KZ"/>
        </w:rPr>
      </w:pPr>
      <w:r w:rsidRPr="00A97572">
        <w:rPr>
          <w:sz w:val="24"/>
          <w:szCs w:val="24"/>
          <w:lang w:val="kk-KZ"/>
        </w:rPr>
        <w:t>Тенизбаев А.Т. Скоринг как метод совершенствования банковского кредитования физических лиц // Шәкәрім атындағы СМУ Хабаршысы. − 2011. – Т. 147, № 2 (54). – С. 40-43.</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en-US"/>
        </w:rPr>
      </w:pPr>
      <w:r w:rsidRPr="00A97572">
        <w:rPr>
          <w:sz w:val="24"/>
          <w:szCs w:val="24"/>
          <w:lang w:val="kk-KZ"/>
        </w:rPr>
        <w:t xml:space="preserve">Basel Committee on Banking Supervision. </w:t>
      </w:r>
      <w:r w:rsidRPr="00A97572">
        <w:rPr>
          <w:sz w:val="24"/>
          <w:szCs w:val="24"/>
          <w:lang w:val="en-US"/>
        </w:rPr>
        <w:t xml:space="preserve">Core Principles for Effective Banking Supervision September 2012.-( </w:t>
      </w:r>
      <w:hyperlink r:id="rId48" w:history="1">
        <w:r w:rsidRPr="00A97572">
          <w:rPr>
            <w:color w:val="0000FF"/>
            <w:sz w:val="24"/>
            <w:szCs w:val="24"/>
            <w:u w:val="single"/>
            <w:lang w:val="en-US"/>
          </w:rPr>
          <w:t>www.bis.org</w:t>
        </w:r>
      </w:hyperlink>
      <w:r w:rsidRPr="00A97572">
        <w:rPr>
          <w:sz w:val="24"/>
          <w:szCs w:val="24"/>
          <w:lang w:val="en-US"/>
        </w:rPr>
        <w:t>).</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en-US"/>
        </w:rPr>
      </w:pPr>
      <w:r w:rsidRPr="00A97572">
        <w:rPr>
          <w:sz w:val="24"/>
          <w:szCs w:val="24"/>
          <w:lang w:val="en-US"/>
        </w:rPr>
        <w:t xml:space="preserve">  </w:t>
      </w:r>
      <w:hyperlink r:id="rId49" w:anchor="!" w:history="1">
        <w:r w:rsidRPr="00A97572">
          <w:rPr>
            <w:sz w:val="24"/>
            <w:szCs w:val="24"/>
            <w:lang w:val="en-US"/>
          </w:rPr>
          <w:t>Ben Naceur</w:t>
        </w:r>
      </w:hyperlink>
      <w:r w:rsidRPr="00A97572">
        <w:rPr>
          <w:sz w:val="24"/>
          <w:szCs w:val="24"/>
          <w:lang w:val="kk-KZ"/>
        </w:rPr>
        <w:t xml:space="preserve">, </w:t>
      </w:r>
      <w:hyperlink r:id="rId50" w:anchor="!" w:history="1">
        <w:r w:rsidRPr="00A97572">
          <w:rPr>
            <w:sz w:val="24"/>
            <w:szCs w:val="24"/>
            <w:lang w:val="en-US"/>
          </w:rPr>
          <w:t>Katherin Marton</w:t>
        </w:r>
      </w:hyperlink>
      <w:r w:rsidRPr="00A97572">
        <w:rPr>
          <w:sz w:val="24"/>
          <w:szCs w:val="24"/>
          <w:lang w:val="kk-KZ"/>
        </w:rPr>
        <w:t xml:space="preserve"> , </w:t>
      </w:r>
      <w:hyperlink r:id="rId51" w:anchor="!" w:history="1">
        <w:r w:rsidRPr="00A97572">
          <w:rPr>
            <w:sz w:val="24"/>
            <w:szCs w:val="24"/>
            <w:lang w:val="en-US"/>
          </w:rPr>
          <w:t>Caroline Roulet</w:t>
        </w:r>
      </w:hyperlink>
      <w:r w:rsidRPr="00A97572">
        <w:rPr>
          <w:sz w:val="24"/>
          <w:szCs w:val="24"/>
          <w:lang w:val="kk-KZ"/>
        </w:rPr>
        <w:t xml:space="preserve">. </w:t>
      </w:r>
      <w:r w:rsidRPr="00A97572">
        <w:rPr>
          <w:rFonts w:eastAsia="Batang"/>
          <w:sz w:val="24"/>
          <w:szCs w:val="24"/>
          <w:lang w:val="en-US"/>
        </w:rPr>
        <w:t xml:space="preserve">Basel III and bank−lending // </w:t>
      </w:r>
      <w:hyperlink r:id="rId52" w:tooltip="Go to Journal of Financial Stability on ScienceDirect" w:history="1">
        <w:r w:rsidRPr="00A97572">
          <w:rPr>
            <w:rFonts w:eastAsia="Batang"/>
            <w:sz w:val="24"/>
            <w:szCs w:val="24"/>
            <w:lang w:val="en-US"/>
          </w:rPr>
          <w:t>Journal of Financial Stability</w:t>
        </w:r>
      </w:hyperlink>
      <w:r w:rsidRPr="00A97572">
        <w:rPr>
          <w:rFonts w:eastAsia="Batang"/>
          <w:sz w:val="24"/>
          <w:szCs w:val="24"/>
          <w:lang w:val="en-US"/>
        </w:rPr>
        <w:t>.</w:t>
      </w:r>
      <w:r w:rsidRPr="00A97572">
        <w:rPr>
          <w:sz w:val="24"/>
          <w:szCs w:val="24"/>
          <w:lang w:val="kk-KZ"/>
        </w:rPr>
        <w:t xml:space="preserve"> − </w:t>
      </w:r>
      <w:r w:rsidRPr="00A97572">
        <w:rPr>
          <w:rFonts w:eastAsia="Batang"/>
          <w:sz w:val="24"/>
          <w:szCs w:val="24"/>
          <w:lang w:val="en-US"/>
        </w:rPr>
        <w:t>2018.</w:t>
      </w:r>
      <w:r w:rsidRPr="00A97572">
        <w:rPr>
          <w:sz w:val="24"/>
          <w:szCs w:val="24"/>
          <w:lang w:val="kk-KZ"/>
        </w:rPr>
        <w:t xml:space="preserve"> – </w:t>
      </w:r>
      <w:hyperlink r:id="rId53" w:tooltip="Go to table of contents for this volume/issue" w:history="1">
        <w:r w:rsidRPr="00A97572">
          <w:rPr>
            <w:sz w:val="24"/>
            <w:szCs w:val="24"/>
            <w:lang w:val="kk-KZ"/>
          </w:rPr>
          <w:t>№</w:t>
        </w:r>
        <w:r w:rsidRPr="00A97572">
          <w:rPr>
            <w:rFonts w:eastAsia="Batang"/>
            <w:sz w:val="24"/>
            <w:szCs w:val="24"/>
            <w:lang w:val="kk-KZ"/>
          </w:rPr>
          <w:t xml:space="preserve"> </w:t>
        </w:r>
        <w:r w:rsidRPr="00A97572">
          <w:rPr>
            <w:rFonts w:eastAsia="Batang"/>
            <w:sz w:val="24"/>
            <w:szCs w:val="24"/>
            <w:lang w:val="en-US"/>
          </w:rPr>
          <w:t>39</w:t>
        </w:r>
      </w:hyperlink>
      <w:r w:rsidRPr="00A97572">
        <w:rPr>
          <w:sz w:val="24"/>
          <w:szCs w:val="24"/>
          <w:lang w:val="en-US"/>
        </w:rPr>
        <w:t>.</w:t>
      </w:r>
      <w:r w:rsidRPr="00A97572">
        <w:rPr>
          <w:sz w:val="24"/>
          <w:szCs w:val="24"/>
          <w:lang w:val="kk-KZ"/>
        </w:rPr>
        <w:t xml:space="preserve"> −</w:t>
      </w:r>
      <w:r w:rsidRPr="00A97572">
        <w:rPr>
          <w:sz w:val="24"/>
          <w:szCs w:val="24"/>
          <w:lang w:val="en-US"/>
        </w:rPr>
        <w:t xml:space="preserve"> P. 1</w:t>
      </w:r>
      <w:r w:rsidRPr="00A97572">
        <w:rPr>
          <w:sz w:val="24"/>
          <w:szCs w:val="24"/>
          <w:lang w:val="kk-KZ"/>
        </w:rPr>
        <w:t>-</w:t>
      </w:r>
      <w:r w:rsidRPr="00A97572">
        <w:rPr>
          <w:sz w:val="24"/>
          <w:szCs w:val="24"/>
          <w:lang w:val="en-US"/>
        </w:rPr>
        <w:t xml:space="preserve">27. </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rFonts w:eastAsia="Calibri"/>
          <w:sz w:val="24"/>
          <w:szCs w:val="24"/>
          <w:lang w:val="en-US"/>
        </w:rPr>
      </w:pPr>
      <w:r w:rsidRPr="00A97572">
        <w:rPr>
          <w:rFonts w:eastAsia="TimesNewRomanPS-ItalicMT"/>
          <w:iCs/>
          <w:sz w:val="24"/>
          <w:szCs w:val="24"/>
          <w:lang w:val="en-US"/>
        </w:rPr>
        <w:t xml:space="preserve">Pesola J. </w:t>
      </w:r>
      <w:r w:rsidRPr="00A97572">
        <w:rPr>
          <w:rFonts w:eastAsia="TimesNewRomanPSMT"/>
          <w:sz w:val="24"/>
          <w:szCs w:val="24"/>
          <w:lang w:val="en-US"/>
        </w:rPr>
        <w:t>The Role of Macroeconomic Shocks in Banking Crises // Bank of Finland Discussion papers. 2001.</w:t>
      </w:r>
      <w:r w:rsidRPr="00A97572">
        <w:rPr>
          <w:sz w:val="24"/>
          <w:szCs w:val="24"/>
          <w:lang w:val="kk-KZ"/>
        </w:rPr>
        <w:t xml:space="preserve"> −</w:t>
      </w:r>
      <w:r w:rsidRPr="00A97572">
        <w:rPr>
          <w:rFonts w:eastAsia="TimesNewRomanPSMT"/>
          <w:sz w:val="24"/>
          <w:szCs w:val="24"/>
          <w:lang w:val="en-US"/>
        </w:rPr>
        <w:t xml:space="preserve"> № 6.-(</w:t>
      </w:r>
      <w:r w:rsidRPr="00A97572">
        <w:rPr>
          <w:sz w:val="24"/>
          <w:szCs w:val="24"/>
          <w:lang w:val="en-US"/>
        </w:rPr>
        <w:t xml:space="preserve"> </w:t>
      </w:r>
      <w:hyperlink r:id="rId54" w:history="1">
        <w:r w:rsidRPr="00A97572">
          <w:rPr>
            <w:color w:val="0000FF"/>
            <w:sz w:val="24"/>
            <w:szCs w:val="24"/>
            <w:u w:val="single"/>
            <w:lang w:val="en-US"/>
          </w:rPr>
          <w:t>www.core.ac.uk</w:t>
        </w:r>
      </w:hyperlink>
      <w:r w:rsidRPr="00A97572">
        <w:rPr>
          <w:color w:val="0000FF"/>
          <w:sz w:val="24"/>
          <w:szCs w:val="24"/>
          <w:u w:val="single"/>
          <w:lang w:val="en-US"/>
        </w:rPr>
        <w:t>.</w:t>
      </w:r>
      <w:r w:rsidRPr="00A97572">
        <w:rPr>
          <w:sz w:val="24"/>
          <w:szCs w:val="24"/>
          <w:lang w:val="en-US"/>
        </w:rPr>
        <w:t>)</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kk-KZ"/>
        </w:rPr>
      </w:pPr>
      <w:r w:rsidRPr="00A97572">
        <w:rPr>
          <w:sz w:val="24"/>
          <w:szCs w:val="24"/>
          <w:lang w:val="en-US"/>
        </w:rPr>
        <w:t>Yavuz S.T. Components of Internal Control Function – Internal Control Center Is a Different Mechanism From Internal Audit (Internal Audit) // Bankers Magazine.</w:t>
      </w:r>
      <w:r w:rsidRPr="00A97572">
        <w:rPr>
          <w:sz w:val="24"/>
          <w:szCs w:val="24"/>
          <w:lang w:val="kk-KZ"/>
        </w:rPr>
        <w:t xml:space="preserve"> −</w:t>
      </w:r>
      <w:r w:rsidRPr="00A97572">
        <w:rPr>
          <w:sz w:val="24"/>
          <w:szCs w:val="24"/>
          <w:lang w:val="en-US"/>
        </w:rPr>
        <w:t xml:space="preserve"> 2002.</w:t>
      </w:r>
      <w:r w:rsidRPr="00A97572">
        <w:rPr>
          <w:sz w:val="24"/>
          <w:szCs w:val="24"/>
          <w:lang w:val="kk-KZ"/>
        </w:rPr>
        <w:t xml:space="preserve"> −</w:t>
      </w:r>
      <w:r w:rsidRPr="00A97572">
        <w:rPr>
          <w:sz w:val="24"/>
          <w:szCs w:val="24"/>
          <w:lang w:val="en-US"/>
        </w:rPr>
        <w:t xml:space="preserve"> </w:t>
      </w:r>
      <w:r w:rsidRPr="00A97572">
        <w:rPr>
          <w:rFonts w:eastAsia="TimesNewRomanPSMT"/>
          <w:sz w:val="24"/>
          <w:szCs w:val="24"/>
          <w:lang w:val="en-US"/>
        </w:rPr>
        <w:t xml:space="preserve">№ </w:t>
      </w:r>
      <w:r w:rsidRPr="00A97572">
        <w:rPr>
          <w:sz w:val="24"/>
          <w:szCs w:val="24"/>
          <w:lang w:val="en-US"/>
        </w:rPr>
        <w:t>42.</w:t>
      </w:r>
      <w:r w:rsidRPr="00A97572">
        <w:rPr>
          <w:sz w:val="24"/>
          <w:szCs w:val="24"/>
          <w:lang w:val="kk-KZ"/>
        </w:rPr>
        <w:t xml:space="preserve"> − </w:t>
      </w:r>
      <w:r w:rsidRPr="00A97572">
        <w:rPr>
          <w:sz w:val="24"/>
          <w:szCs w:val="24"/>
          <w:lang w:val="en-US"/>
        </w:rPr>
        <w:t>P. 39-56</w:t>
      </w:r>
      <w:r w:rsidRPr="00A97572">
        <w:rPr>
          <w:sz w:val="24"/>
          <w:szCs w:val="24"/>
          <w:lang w:val="kk-KZ"/>
        </w:rPr>
        <w:t>.</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kk-KZ"/>
        </w:rPr>
      </w:pPr>
      <w:r w:rsidRPr="00A97572">
        <w:rPr>
          <w:sz w:val="24"/>
          <w:szCs w:val="24"/>
          <w:lang w:val="en-US"/>
        </w:rPr>
        <w:t>Sourour Hazami−Ammar, "Internal auditors’ perceptions of the function’s ability to investigate fraud"</w:t>
      </w:r>
      <w:r w:rsidRPr="00A97572">
        <w:rPr>
          <w:sz w:val="24"/>
          <w:szCs w:val="24"/>
          <w:lang w:val="kk-KZ"/>
        </w:rPr>
        <w:t xml:space="preserve"> </w:t>
      </w:r>
      <w:r w:rsidRPr="00A97572">
        <w:rPr>
          <w:sz w:val="24"/>
          <w:szCs w:val="24"/>
          <w:lang w:val="en-US"/>
        </w:rPr>
        <w:t>//</w:t>
      </w:r>
      <w:r w:rsidRPr="00A97572">
        <w:rPr>
          <w:sz w:val="24"/>
          <w:szCs w:val="24"/>
          <w:lang w:val="kk-KZ"/>
        </w:rPr>
        <w:t xml:space="preserve"> </w:t>
      </w:r>
      <w:r w:rsidRPr="00A97572">
        <w:rPr>
          <w:sz w:val="24"/>
          <w:szCs w:val="24"/>
          <w:lang w:val="en-US"/>
        </w:rPr>
        <w:t>Journal of Applied Accounting Research. − Emerald Publishing Limited, 2019.</w:t>
      </w:r>
      <w:r w:rsidRPr="00A97572">
        <w:rPr>
          <w:sz w:val="24"/>
          <w:szCs w:val="24"/>
          <w:lang w:val="kk-KZ"/>
        </w:rPr>
        <w:t xml:space="preserve"> −</w:t>
      </w:r>
      <w:r w:rsidRPr="00A97572">
        <w:rPr>
          <w:sz w:val="24"/>
          <w:szCs w:val="24"/>
          <w:lang w:val="en-US"/>
        </w:rPr>
        <w:t xml:space="preserve"> </w:t>
      </w:r>
      <w:r w:rsidRPr="00A97572">
        <w:rPr>
          <w:sz w:val="24"/>
          <w:szCs w:val="24"/>
          <w:lang w:val="kk-KZ"/>
        </w:rPr>
        <w:t>№</w:t>
      </w:r>
      <w:r w:rsidRPr="00A97572">
        <w:rPr>
          <w:sz w:val="24"/>
          <w:szCs w:val="24"/>
          <w:lang w:val="en-US"/>
        </w:rPr>
        <w:t xml:space="preserve"> 20(2).</w:t>
      </w:r>
      <w:r w:rsidRPr="00A97572">
        <w:rPr>
          <w:sz w:val="24"/>
          <w:szCs w:val="24"/>
          <w:lang w:val="kk-KZ"/>
        </w:rPr>
        <w:t xml:space="preserve"> – </w:t>
      </w:r>
      <w:r w:rsidRPr="00A97572">
        <w:rPr>
          <w:sz w:val="24"/>
          <w:szCs w:val="24"/>
          <w:lang w:val="en-US"/>
        </w:rPr>
        <w:t>P. 134</w:t>
      </w:r>
      <w:r w:rsidRPr="00A97572">
        <w:rPr>
          <w:sz w:val="24"/>
          <w:szCs w:val="24"/>
          <w:lang w:val="kk-KZ"/>
        </w:rPr>
        <w:t>-</w:t>
      </w:r>
      <w:r w:rsidRPr="00A97572">
        <w:rPr>
          <w:sz w:val="24"/>
          <w:szCs w:val="24"/>
          <w:lang w:val="en-US"/>
        </w:rPr>
        <w:t>153.</w:t>
      </w:r>
      <w:r w:rsidRPr="00A97572">
        <w:rPr>
          <w:sz w:val="24"/>
          <w:szCs w:val="24"/>
          <w:lang w:val="kk-KZ"/>
        </w:rPr>
        <w:t xml:space="preserve"> </w:t>
      </w:r>
    </w:p>
    <w:p w:rsidR="00A97572" w:rsidRPr="00A97572" w:rsidRDefault="00A9757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rFonts w:eastAsia="TimesNewRomanPSMT"/>
          <w:sz w:val="24"/>
          <w:szCs w:val="24"/>
          <w:lang w:val="kk-KZ"/>
        </w:rPr>
      </w:pPr>
      <w:r w:rsidRPr="00A97572">
        <w:rPr>
          <w:sz w:val="24"/>
          <w:szCs w:val="24"/>
          <w:lang w:val="en-US"/>
        </w:rPr>
        <w:t>Ozten S., Kargın S. Credit Control and Accounting Process Within the Scope of Internal Control Activities in Banking // Afyon Kocatepe University Publishing</w:t>
      </w:r>
      <w:r w:rsidRPr="00A97572">
        <w:rPr>
          <w:sz w:val="24"/>
          <w:szCs w:val="24"/>
          <w:lang w:val="kk-KZ"/>
        </w:rPr>
        <w:t xml:space="preserve">. − 2012. − № 14 (2). − P. 119-136. </w:t>
      </w:r>
    </w:p>
    <w:p w:rsidR="00A97572" w:rsidRPr="00A97572" w:rsidRDefault="00A97572" w:rsidP="00A97572">
      <w:pPr>
        <w:widowControl w:val="0"/>
        <w:tabs>
          <w:tab w:val="left" w:pos="142"/>
          <w:tab w:val="left" w:pos="426"/>
          <w:tab w:val="left" w:pos="567"/>
          <w:tab w:val="left" w:pos="851"/>
          <w:tab w:val="left" w:pos="1134"/>
          <w:tab w:val="left" w:pos="1418"/>
        </w:tabs>
        <w:autoSpaceDE w:val="0"/>
        <w:autoSpaceDN w:val="0"/>
        <w:adjustRightInd w:val="0"/>
        <w:ind w:firstLine="284"/>
        <w:jc w:val="both"/>
        <w:rPr>
          <w:sz w:val="24"/>
          <w:szCs w:val="24"/>
          <w:lang w:val="kk-KZ"/>
        </w:rPr>
      </w:pPr>
      <w:r w:rsidRPr="00A97572">
        <w:rPr>
          <w:sz w:val="24"/>
          <w:szCs w:val="24"/>
          <w:lang w:val="kk-KZ"/>
        </w:rPr>
        <w:t>Қосымша әдебиеттер</w:t>
      </w:r>
    </w:p>
    <w:p w:rsidR="00A97572" w:rsidRPr="00A97572" w:rsidRDefault="00A97572" w:rsidP="00A97572">
      <w:pPr>
        <w:pStyle w:val="ab"/>
        <w:widowControl w:val="0"/>
        <w:numPr>
          <w:ilvl w:val="0"/>
          <w:numId w:val="21"/>
        </w:numPr>
        <w:tabs>
          <w:tab w:val="clear" w:pos="720"/>
          <w:tab w:val="num" w:pos="0"/>
          <w:tab w:val="left" w:pos="426"/>
          <w:tab w:val="left" w:pos="567"/>
          <w:tab w:val="left" w:pos="851"/>
        </w:tabs>
        <w:adjustRightInd w:val="0"/>
        <w:spacing w:before="0" w:beforeAutospacing="0" w:after="0" w:afterAutospacing="0"/>
        <w:ind w:left="0" w:firstLine="284"/>
        <w:jc w:val="both"/>
        <w:rPr>
          <w:rFonts w:ascii="Times New Roman" w:hAnsi="Times New Roman"/>
          <w:lang w:val="kk-KZ"/>
        </w:rPr>
      </w:pPr>
      <w:r w:rsidRPr="00A97572">
        <w:rPr>
          <w:rFonts w:ascii="Times New Roman" w:hAnsi="Times New Roman"/>
          <w:lang w:val="kk-KZ"/>
        </w:rPr>
        <w:t>Нұрсеитов Е.О. Ұйымдардағы бухгалтерлік есеп: оқулық құралы. – Алматы, 2009. – 428 б.</w:t>
      </w:r>
    </w:p>
    <w:p w:rsidR="00A97572" w:rsidRPr="00A97572" w:rsidRDefault="00A97572" w:rsidP="00A97572">
      <w:pPr>
        <w:pStyle w:val="ab"/>
        <w:widowControl w:val="0"/>
        <w:numPr>
          <w:ilvl w:val="0"/>
          <w:numId w:val="21"/>
        </w:numPr>
        <w:tabs>
          <w:tab w:val="clear" w:pos="720"/>
          <w:tab w:val="num" w:pos="0"/>
          <w:tab w:val="left" w:pos="426"/>
          <w:tab w:val="left" w:pos="567"/>
          <w:tab w:val="left" w:pos="851"/>
        </w:tabs>
        <w:adjustRightInd w:val="0"/>
        <w:spacing w:before="0" w:beforeAutospacing="0" w:after="0" w:afterAutospacing="0"/>
        <w:ind w:left="0" w:firstLine="284"/>
        <w:jc w:val="both"/>
        <w:rPr>
          <w:rFonts w:ascii="Times New Roman" w:hAnsi="Times New Roman"/>
          <w:lang w:val="kk-KZ"/>
        </w:rPr>
      </w:pPr>
      <w:r w:rsidRPr="00A97572">
        <w:rPr>
          <w:rFonts w:ascii="Times New Roman" w:hAnsi="Times New Roman"/>
          <w:lang w:val="kk-KZ"/>
        </w:rPr>
        <w:t xml:space="preserve"> Баймұханова С.Б. Қаржылық есеп: оқулық. – Алматы: Экономика, 2008. – 295 б.</w:t>
      </w:r>
    </w:p>
    <w:p w:rsidR="00A97572" w:rsidRPr="00A97572" w:rsidRDefault="00A97572" w:rsidP="00A97572">
      <w:pPr>
        <w:widowControl w:val="0"/>
        <w:numPr>
          <w:ilvl w:val="0"/>
          <w:numId w:val="21"/>
        </w:numPr>
        <w:tabs>
          <w:tab w:val="clear" w:pos="720"/>
          <w:tab w:val="num" w:pos="0"/>
          <w:tab w:val="left" w:pos="180"/>
          <w:tab w:val="left" w:pos="426"/>
          <w:tab w:val="left" w:pos="567"/>
          <w:tab w:val="left" w:pos="851"/>
        </w:tabs>
        <w:ind w:left="0" w:firstLine="284"/>
        <w:jc w:val="both"/>
        <w:rPr>
          <w:sz w:val="24"/>
          <w:szCs w:val="24"/>
          <w:lang w:val="kk-KZ"/>
        </w:rPr>
      </w:pPr>
      <w:r w:rsidRPr="00A97572">
        <w:rPr>
          <w:sz w:val="24"/>
          <w:szCs w:val="24"/>
          <w:lang w:val="kk-KZ"/>
        </w:rPr>
        <w:t xml:space="preserve"> Толпаков Ж.С. Бухгалтерлік есеп: оқулық 1-2-ші том. – Қарағанды, 2009. – 576 б.</w:t>
      </w:r>
    </w:p>
    <w:p w:rsidR="00A97572" w:rsidRPr="00A97572" w:rsidRDefault="00A97572"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 xml:space="preserve"> Мырзалиев Б.С. Бухгалтерлік операцияларды жүргізудің әдістері: практикум – Алматы: Заң әдебиеті, 2008. – 130 б.</w:t>
      </w:r>
    </w:p>
    <w:p w:rsidR="00A97572" w:rsidRPr="00A97572" w:rsidRDefault="00A97572"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Абленов Д. О. «Қаржылық аулит және талдау: теория әдіснама, практика». – Алматы: Экономика, 2010</w:t>
      </w:r>
    </w:p>
    <w:p w:rsidR="00A97572" w:rsidRPr="00A97572" w:rsidRDefault="00A97572"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 xml:space="preserve"> Оразбекұлы Б «Бухгалтьерлік есеп және аудит негіздері» - Алматы: Экономика, 2011</w:t>
      </w:r>
    </w:p>
    <w:p w:rsidR="00A97572" w:rsidRPr="009952F5" w:rsidRDefault="00A97572" w:rsidP="00A97572">
      <w:pPr>
        <w:widowControl w:val="0"/>
        <w:shd w:val="clear" w:color="auto" w:fill="FFFFFF"/>
        <w:tabs>
          <w:tab w:val="num" w:pos="426"/>
          <w:tab w:val="left" w:pos="851"/>
        </w:tabs>
        <w:autoSpaceDE w:val="0"/>
        <w:autoSpaceDN w:val="0"/>
        <w:jc w:val="both"/>
        <w:rPr>
          <w:sz w:val="22"/>
          <w:szCs w:val="22"/>
          <w:lang w:val="kk-KZ"/>
        </w:rPr>
      </w:pPr>
      <w:r w:rsidRPr="003A40F3">
        <w:rPr>
          <w:sz w:val="28"/>
          <w:szCs w:val="28"/>
          <w:lang w:val="kk-KZ"/>
        </w:rPr>
        <w:t xml:space="preserve"> </w:t>
      </w:r>
    </w:p>
    <w:p w:rsidR="009A0881" w:rsidRPr="00A55182" w:rsidRDefault="00BD2883" w:rsidP="009A0881">
      <w:pPr>
        <w:ind w:firstLine="454"/>
        <w:jc w:val="both"/>
        <w:rPr>
          <w:b/>
          <w:sz w:val="22"/>
          <w:szCs w:val="22"/>
          <w:lang w:val="sr-Cyrl-CS"/>
        </w:rPr>
      </w:pPr>
      <w:r w:rsidRPr="00BD2883">
        <w:rPr>
          <w:b/>
          <w:sz w:val="22"/>
          <w:szCs w:val="22"/>
          <w:lang w:val="sr-Cyrl-CS"/>
        </w:rPr>
        <w:t>Т</w:t>
      </w:r>
      <w:r w:rsidRPr="00BD2883">
        <w:rPr>
          <w:b/>
          <w:sz w:val="22"/>
          <w:szCs w:val="22"/>
          <w:lang w:val="kk-KZ"/>
        </w:rPr>
        <w:t>ақырып</w:t>
      </w:r>
      <w:r w:rsidR="004D66C8">
        <w:rPr>
          <w:b/>
          <w:sz w:val="22"/>
          <w:szCs w:val="22"/>
          <w:lang w:val="sr-Cyrl-CS"/>
        </w:rPr>
        <w:t xml:space="preserve"> № 9 </w:t>
      </w:r>
      <w:r w:rsidRPr="00BD2883">
        <w:rPr>
          <w:b/>
          <w:sz w:val="22"/>
          <w:szCs w:val="22"/>
          <w:lang w:val="sr-Cyrl-CS"/>
        </w:rPr>
        <w:t>.</w:t>
      </w:r>
      <w:r w:rsidR="009A0881" w:rsidRPr="00A55182">
        <w:rPr>
          <w:b/>
          <w:sz w:val="22"/>
          <w:szCs w:val="22"/>
          <w:lang w:val="sr-Cyrl-CS"/>
        </w:rPr>
        <w:t>Алынған аудиторлық дәлелдемелерді бағалау және шолу</w:t>
      </w:r>
    </w:p>
    <w:p w:rsidR="00A55182" w:rsidRDefault="00A55182" w:rsidP="009A0881">
      <w:pPr>
        <w:ind w:firstLine="454"/>
        <w:jc w:val="both"/>
        <w:rPr>
          <w:sz w:val="22"/>
          <w:szCs w:val="22"/>
          <w:lang w:val="sr-Cyrl-CS"/>
        </w:rPr>
      </w:pPr>
    </w:p>
    <w:p w:rsidR="00A55182" w:rsidRDefault="00A55182" w:rsidP="00A55182">
      <w:pPr>
        <w:pStyle w:val="a7"/>
        <w:numPr>
          <w:ilvl w:val="0"/>
          <w:numId w:val="18"/>
        </w:numPr>
        <w:jc w:val="both"/>
        <w:rPr>
          <w:sz w:val="22"/>
          <w:szCs w:val="22"/>
          <w:lang w:val="sr-Cyrl-CS"/>
        </w:rPr>
      </w:pPr>
      <w:r w:rsidRPr="00A55182">
        <w:rPr>
          <w:sz w:val="22"/>
          <w:szCs w:val="22"/>
          <w:lang w:val="sr-Cyrl-CS"/>
        </w:rPr>
        <w:t xml:space="preserve">ISSAI 1700 "қаржылық есептілік бойынша пікірді тұжырымдау және есеп (қорытынды) беру </w:t>
      </w:r>
    </w:p>
    <w:p w:rsidR="00A55182" w:rsidRDefault="00A55182" w:rsidP="00A55182">
      <w:pPr>
        <w:pStyle w:val="a7"/>
        <w:ind w:left="814"/>
        <w:jc w:val="both"/>
        <w:rPr>
          <w:sz w:val="22"/>
          <w:szCs w:val="22"/>
          <w:lang w:val="sr-Cyrl-CS"/>
        </w:rPr>
      </w:pPr>
    </w:p>
    <w:p w:rsidR="009A0881" w:rsidRPr="00A55182" w:rsidRDefault="009A0881" w:rsidP="00A55182">
      <w:pPr>
        <w:ind w:firstLine="454"/>
        <w:jc w:val="both"/>
        <w:rPr>
          <w:sz w:val="22"/>
          <w:szCs w:val="22"/>
          <w:lang w:val="sr-Cyrl-CS"/>
        </w:rPr>
      </w:pPr>
      <w:r w:rsidRPr="00A55182">
        <w:rPr>
          <w:sz w:val="22"/>
          <w:szCs w:val="22"/>
          <w:lang w:val="sr-Cyrl-CS"/>
        </w:rPr>
        <w:t>Қаржылық есептілік бойынша пікірді тұжырымдау (ISSAI 1700 "қаржылық есептілік бойынша пікірді тұжырымдау және есеп (қорытынды) беру"»</w:t>
      </w:r>
    </w:p>
    <w:p w:rsidR="009A0881" w:rsidRPr="00BD2883" w:rsidRDefault="009A0881" w:rsidP="009A0881">
      <w:pPr>
        <w:ind w:firstLine="454"/>
        <w:jc w:val="both"/>
        <w:rPr>
          <w:sz w:val="22"/>
          <w:szCs w:val="22"/>
          <w:lang w:val="sr-Cyrl-CS"/>
        </w:rPr>
      </w:pPr>
      <w:r w:rsidRPr="00BD2883">
        <w:rPr>
          <w:sz w:val="22"/>
          <w:szCs w:val="22"/>
          <w:lang w:val="sr-Cyrl-CS"/>
        </w:rPr>
        <w:t>Аудитордың мақсаттары:</w:t>
      </w:r>
    </w:p>
    <w:p w:rsidR="009A0881" w:rsidRPr="00BD2883" w:rsidRDefault="009A0881" w:rsidP="009A0881">
      <w:pPr>
        <w:ind w:firstLine="454"/>
        <w:jc w:val="both"/>
        <w:rPr>
          <w:sz w:val="22"/>
          <w:szCs w:val="22"/>
          <w:lang w:val="sr-Cyrl-CS"/>
        </w:rPr>
      </w:pPr>
      <w:r w:rsidRPr="00BD2883">
        <w:rPr>
          <w:sz w:val="22"/>
          <w:szCs w:val="22"/>
          <w:lang w:val="sr-Cyrl-CS"/>
        </w:rPr>
        <w:t>Қаржылық есептілік бойынша пікірді аудиторлық дәлелдемелерді алғаннан кейін жасалған бағалау негізінде тұжырымдауға; және</w:t>
      </w:r>
    </w:p>
    <w:p w:rsidR="009A0881" w:rsidRPr="00BD2883" w:rsidRDefault="009A0881" w:rsidP="009A0881">
      <w:pPr>
        <w:ind w:firstLine="454"/>
        <w:jc w:val="both"/>
        <w:rPr>
          <w:sz w:val="22"/>
          <w:szCs w:val="22"/>
          <w:lang w:val="sr-Cyrl-CS"/>
        </w:rPr>
      </w:pPr>
      <w:r w:rsidRPr="00BD2883">
        <w:rPr>
          <w:sz w:val="22"/>
          <w:szCs w:val="22"/>
          <w:lang w:val="sr-Cyrl-CS"/>
        </w:rPr>
        <w:t>Бұл пікірді жазбаша есепте нақты білдіруге тиіс, ол сондай-ақ осындай пікір білдіру үшін негізді сипаттауға тиіс.</w:t>
      </w:r>
    </w:p>
    <w:p w:rsidR="009A0881" w:rsidRPr="00BD2883" w:rsidRDefault="009A0881" w:rsidP="009A0881">
      <w:pPr>
        <w:ind w:firstLine="454"/>
        <w:jc w:val="both"/>
        <w:rPr>
          <w:sz w:val="22"/>
          <w:szCs w:val="22"/>
          <w:lang w:val="sr-Cyrl-CS"/>
        </w:rPr>
      </w:pPr>
      <w:r w:rsidRPr="00BD2883">
        <w:rPr>
          <w:sz w:val="22"/>
          <w:szCs w:val="22"/>
          <w:lang w:val="sr-Cyrl-CS"/>
        </w:rPr>
        <w:t>Осы пікірді тұжырымдау үшін аудитор аудитор жалпы қаржылық есептілікте алаяқтықтан немесе қатеден туындаған елеулі бұрмаланулар бар-жоғын ақылға қонымды сенімділік алды ма деген қорытындыға келуі тиіс.</w:t>
      </w:r>
    </w:p>
    <w:p w:rsidR="009A0881" w:rsidRPr="00BD2883" w:rsidRDefault="009A0881" w:rsidP="009A0881">
      <w:pPr>
        <w:ind w:firstLine="454"/>
        <w:jc w:val="both"/>
        <w:rPr>
          <w:sz w:val="22"/>
          <w:szCs w:val="22"/>
          <w:lang w:val="sr-Cyrl-CS"/>
        </w:rPr>
      </w:pPr>
      <w:r w:rsidRPr="00BD2883">
        <w:rPr>
          <w:sz w:val="22"/>
          <w:szCs w:val="22"/>
          <w:lang w:val="sr-Cyrl-CS"/>
        </w:rPr>
        <w:t>Мұндай қорытынды ескерілуі тиіс:</w:t>
      </w:r>
    </w:p>
    <w:p w:rsidR="009A0881" w:rsidRPr="00BD2883" w:rsidRDefault="009A0881" w:rsidP="009A0881">
      <w:pPr>
        <w:ind w:firstLine="454"/>
        <w:jc w:val="both"/>
        <w:rPr>
          <w:sz w:val="22"/>
          <w:szCs w:val="22"/>
          <w:lang w:val="sr-Cyrl-CS"/>
        </w:rPr>
      </w:pPr>
      <w:r w:rsidRPr="00BD2883">
        <w:rPr>
          <w:sz w:val="22"/>
          <w:szCs w:val="22"/>
          <w:lang w:val="sr-Cyrl-CS"/>
        </w:rPr>
        <w:t>аудиторлық дәлелдеменің жеткілікті және тиісті алынғаны туралы аудитордың қорытындысы;</w:t>
      </w:r>
    </w:p>
    <w:p w:rsidR="009A0881" w:rsidRPr="00BD2883" w:rsidRDefault="009A0881" w:rsidP="009A0881">
      <w:pPr>
        <w:ind w:firstLine="454"/>
        <w:jc w:val="both"/>
        <w:rPr>
          <w:sz w:val="22"/>
          <w:szCs w:val="22"/>
          <w:lang w:val="sr-Cyrl-CS"/>
        </w:rPr>
      </w:pPr>
      <w:r w:rsidRPr="00BD2883">
        <w:rPr>
          <w:sz w:val="22"/>
          <w:szCs w:val="22"/>
          <w:lang w:val="sr-Cyrl-CS"/>
        </w:rPr>
        <w:t>бойынша немесе жиынтығында елеулі болып табылатыны туралы аудитордың қорытындысын ұсынады.</w:t>
      </w:r>
    </w:p>
    <w:p w:rsidR="009A0881" w:rsidRPr="00BD2883" w:rsidRDefault="009A0881" w:rsidP="009A0881">
      <w:pPr>
        <w:ind w:firstLine="454"/>
        <w:jc w:val="both"/>
        <w:rPr>
          <w:sz w:val="22"/>
          <w:szCs w:val="22"/>
          <w:lang w:val="sr-Cyrl-CS"/>
        </w:rPr>
      </w:pPr>
      <w:r w:rsidRPr="00BD2883">
        <w:rPr>
          <w:sz w:val="22"/>
          <w:szCs w:val="22"/>
          <w:lang w:val="sr-Cyrl-CS"/>
        </w:rPr>
        <w:t>Бұрмалауды бағалаудың мақсаты қаржылық есептіліктің елеулі сомаға бұрмаланғанын бағалау болып табылады. Аудит барысында анықталған бұрмалаулар, анық елеусіз болып табылатындардан басқа. қаржылық есептілікке жалпы әсерін бағалау үшін біріктірілуі тиіс. Оларды да бөлуге болады:</w:t>
      </w:r>
    </w:p>
    <w:p w:rsidR="009A0881" w:rsidRPr="00BD2883" w:rsidRDefault="009A0881" w:rsidP="009A0881">
      <w:pPr>
        <w:ind w:firstLine="454"/>
        <w:jc w:val="both"/>
        <w:rPr>
          <w:sz w:val="22"/>
          <w:szCs w:val="22"/>
          <w:lang w:val="sr-Cyrl-CS"/>
        </w:rPr>
      </w:pPr>
      <w:r w:rsidRPr="00BD2883">
        <w:rPr>
          <w:sz w:val="22"/>
          <w:szCs w:val="22"/>
          <w:lang w:val="sr-Cyrl-CS"/>
        </w:rPr>
        <w:t>* фактілерді бұрмалау.</w:t>
      </w:r>
    </w:p>
    <w:p w:rsidR="009A0881" w:rsidRPr="00BD2883" w:rsidRDefault="009A0881" w:rsidP="009A0881">
      <w:pPr>
        <w:ind w:firstLine="454"/>
        <w:jc w:val="both"/>
        <w:rPr>
          <w:sz w:val="22"/>
          <w:szCs w:val="22"/>
          <w:lang w:val="sr-Cyrl-CS"/>
        </w:rPr>
      </w:pPr>
      <w:r w:rsidRPr="00BD2883">
        <w:rPr>
          <w:sz w:val="22"/>
          <w:szCs w:val="22"/>
          <w:lang w:val="sr-Cyrl-CS"/>
        </w:rPr>
        <w:t>* пікірлерді бұрмалау және</w:t>
      </w:r>
    </w:p>
    <w:p w:rsidR="009A0881" w:rsidRPr="00BD2883" w:rsidRDefault="009A0881" w:rsidP="009A0881">
      <w:pPr>
        <w:ind w:firstLine="454"/>
        <w:jc w:val="both"/>
        <w:rPr>
          <w:sz w:val="22"/>
          <w:szCs w:val="22"/>
          <w:lang w:val="sr-Cyrl-CS"/>
        </w:rPr>
      </w:pPr>
      <w:r w:rsidRPr="00BD2883">
        <w:rPr>
          <w:sz w:val="22"/>
          <w:szCs w:val="22"/>
          <w:lang w:val="sr-Cyrl-CS"/>
        </w:rPr>
        <w:t>* болжамды бұрмалаулар.</w:t>
      </w:r>
    </w:p>
    <w:p w:rsidR="009A0881" w:rsidRPr="00BD2883" w:rsidRDefault="009A0881" w:rsidP="009A0881">
      <w:pPr>
        <w:ind w:firstLine="454"/>
        <w:jc w:val="both"/>
        <w:rPr>
          <w:sz w:val="22"/>
          <w:szCs w:val="22"/>
          <w:lang w:val="sr-Cyrl-CS"/>
        </w:rPr>
      </w:pPr>
      <w:r w:rsidRPr="00BD2883">
        <w:rPr>
          <w:sz w:val="22"/>
          <w:szCs w:val="22"/>
          <w:lang w:val="sr-Cyrl-CS"/>
        </w:rPr>
        <w:t>Ақаулы бұрмалаулардың жиынтық әсерін бағалау үшін оларды құжатталған "қателер жинағы"жұмыс құжатында бағалау керек. Бұл анықталған барлық маңызды емес бұрмалаулардың сомасын береді. Егер аудит кезінде жинақталған бұрмалау жиынтығы мәнділік деңгейіне немесе деңгейіне жақындап келсе, аудиттің жалпы стратегиясын және аудиттің егжей-тегжейлі жоспарын қайта қарау қажет пе?</w:t>
      </w:r>
    </w:p>
    <w:p w:rsidR="00A55182" w:rsidRDefault="00A55182" w:rsidP="009A0881">
      <w:pPr>
        <w:ind w:firstLine="454"/>
        <w:jc w:val="both"/>
        <w:rPr>
          <w:i/>
          <w:sz w:val="22"/>
          <w:szCs w:val="22"/>
          <w:lang w:val="sr-Cyrl-CS"/>
        </w:rPr>
      </w:pPr>
    </w:p>
    <w:p w:rsidR="009A0881" w:rsidRDefault="00BD2883" w:rsidP="009A0881">
      <w:pPr>
        <w:ind w:firstLine="454"/>
        <w:jc w:val="both"/>
        <w:rPr>
          <w:b/>
          <w:sz w:val="22"/>
          <w:szCs w:val="22"/>
          <w:lang w:val="sr-Cyrl-CS"/>
        </w:rPr>
      </w:pPr>
      <w:r w:rsidRPr="00BD2883">
        <w:rPr>
          <w:b/>
          <w:sz w:val="22"/>
          <w:szCs w:val="22"/>
          <w:lang w:val="sr-Cyrl-CS"/>
        </w:rPr>
        <w:t>Т</w:t>
      </w:r>
      <w:r w:rsidRPr="00BD2883">
        <w:rPr>
          <w:b/>
          <w:sz w:val="22"/>
          <w:szCs w:val="22"/>
          <w:lang w:val="kk-KZ"/>
        </w:rPr>
        <w:t>ақырып</w:t>
      </w:r>
      <w:r>
        <w:rPr>
          <w:b/>
          <w:sz w:val="22"/>
          <w:szCs w:val="22"/>
          <w:lang w:val="sr-Cyrl-CS"/>
        </w:rPr>
        <w:t xml:space="preserve"> № 13</w:t>
      </w:r>
      <w:r w:rsidRPr="00BD2883">
        <w:rPr>
          <w:b/>
          <w:sz w:val="22"/>
          <w:szCs w:val="22"/>
          <w:lang w:val="sr-Cyrl-CS"/>
        </w:rPr>
        <w:t>.</w:t>
      </w:r>
      <w:r w:rsidR="009A0881" w:rsidRPr="00A55182">
        <w:rPr>
          <w:b/>
          <w:sz w:val="22"/>
          <w:szCs w:val="22"/>
          <w:lang w:val="sr-Cyrl-CS"/>
        </w:rPr>
        <w:t>Аудиторлық есеп</w:t>
      </w:r>
    </w:p>
    <w:p w:rsidR="00235A2C" w:rsidRDefault="00235A2C" w:rsidP="009A0881">
      <w:pPr>
        <w:ind w:firstLine="454"/>
        <w:jc w:val="both"/>
        <w:rPr>
          <w:b/>
          <w:sz w:val="22"/>
          <w:szCs w:val="22"/>
          <w:lang w:val="sr-Cyrl-CS"/>
        </w:rPr>
      </w:pPr>
    </w:p>
    <w:p w:rsidR="00235A2C" w:rsidRDefault="00235A2C" w:rsidP="00235A2C">
      <w:pPr>
        <w:pStyle w:val="a7"/>
        <w:numPr>
          <w:ilvl w:val="0"/>
          <w:numId w:val="20"/>
        </w:numPr>
        <w:jc w:val="both"/>
        <w:rPr>
          <w:sz w:val="22"/>
          <w:szCs w:val="22"/>
          <w:lang w:val="sr-Cyrl-CS"/>
        </w:rPr>
      </w:pPr>
      <w:r>
        <w:rPr>
          <w:sz w:val="22"/>
          <w:szCs w:val="22"/>
          <w:lang w:val="sr-Cyrl-CS"/>
        </w:rPr>
        <w:t>Қ</w:t>
      </w:r>
      <w:r w:rsidRPr="00235A2C">
        <w:rPr>
          <w:sz w:val="22"/>
          <w:szCs w:val="22"/>
          <w:lang w:val="sr-Cyrl-CS"/>
        </w:rPr>
        <w:t>аржылық есептілік бойынша есеп (қорытынды) құбылысы мен пікірін тұжырымдау</w:t>
      </w:r>
    </w:p>
    <w:p w:rsidR="00235A2C" w:rsidRPr="00235A2C" w:rsidRDefault="00235A2C" w:rsidP="00235A2C">
      <w:pPr>
        <w:pStyle w:val="a7"/>
        <w:ind w:left="814"/>
        <w:jc w:val="both"/>
        <w:rPr>
          <w:sz w:val="22"/>
          <w:szCs w:val="22"/>
          <w:lang w:val="sr-Cyrl-CS"/>
        </w:rPr>
      </w:pPr>
    </w:p>
    <w:p w:rsidR="009A0881" w:rsidRPr="00BD2883" w:rsidRDefault="00235A2C" w:rsidP="009A0881">
      <w:pPr>
        <w:ind w:firstLine="454"/>
        <w:jc w:val="both"/>
        <w:rPr>
          <w:sz w:val="22"/>
          <w:szCs w:val="22"/>
          <w:lang w:val="sr-Cyrl-CS"/>
        </w:rPr>
      </w:pPr>
      <w:r>
        <w:rPr>
          <w:sz w:val="22"/>
          <w:szCs w:val="22"/>
          <w:lang w:val="sr-Cyrl-CS"/>
        </w:rPr>
        <w:t xml:space="preserve">1 </w:t>
      </w:r>
      <w:r w:rsidR="009A0881" w:rsidRPr="00BD2883">
        <w:rPr>
          <w:sz w:val="22"/>
          <w:szCs w:val="22"/>
          <w:lang w:val="sr-Cyrl-CS"/>
        </w:rPr>
        <w:t>ISSAI 1700-ге сәйкес "қаржылық есептілік бойынша есеп (қорытынды) құбылысы мен пікірін тұжырымдау".</w:t>
      </w:r>
    </w:p>
    <w:p w:rsidR="009A0881" w:rsidRPr="00BD2883" w:rsidRDefault="009A0881" w:rsidP="009A0881">
      <w:pPr>
        <w:ind w:firstLine="454"/>
        <w:jc w:val="both"/>
        <w:rPr>
          <w:sz w:val="22"/>
          <w:szCs w:val="22"/>
          <w:lang w:val="sr-Cyrl-CS"/>
        </w:rPr>
      </w:pPr>
      <w:r w:rsidRPr="00BD2883">
        <w:rPr>
          <w:sz w:val="22"/>
          <w:szCs w:val="22"/>
          <w:lang w:val="sr-Cyrl-CS"/>
        </w:rPr>
        <w:t>Ауди юрскою есептің негізгі элементтері:</w:t>
      </w:r>
    </w:p>
    <w:p w:rsidR="009A0881" w:rsidRPr="00BD2883" w:rsidRDefault="009A0881" w:rsidP="009A0881">
      <w:pPr>
        <w:ind w:firstLine="454"/>
        <w:jc w:val="both"/>
        <w:rPr>
          <w:sz w:val="22"/>
          <w:szCs w:val="22"/>
          <w:lang w:val="sr-Cyrl-CS"/>
        </w:rPr>
      </w:pPr>
      <w:r w:rsidRPr="00BD2883">
        <w:rPr>
          <w:sz w:val="22"/>
          <w:szCs w:val="22"/>
          <w:lang w:val="sr-Cyrl-CS"/>
        </w:rPr>
        <w:t>- тақырыбы;</w:t>
      </w:r>
    </w:p>
    <w:p w:rsidR="009A0881" w:rsidRPr="00BD2883" w:rsidRDefault="009A0881" w:rsidP="009A0881">
      <w:pPr>
        <w:ind w:firstLine="454"/>
        <w:jc w:val="both"/>
        <w:rPr>
          <w:sz w:val="22"/>
          <w:szCs w:val="22"/>
          <w:lang w:val="sr-Cyrl-CS"/>
        </w:rPr>
      </w:pPr>
      <w:r w:rsidRPr="00BD2883">
        <w:rPr>
          <w:sz w:val="22"/>
          <w:szCs w:val="22"/>
          <w:lang w:val="sr-Cyrl-CS"/>
        </w:rPr>
        <w:t>* адресат;</w:t>
      </w:r>
    </w:p>
    <w:p w:rsidR="009A0881" w:rsidRPr="00BD2883" w:rsidRDefault="009A0881" w:rsidP="009A0881">
      <w:pPr>
        <w:ind w:firstLine="454"/>
        <w:jc w:val="both"/>
        <w:rPr>
          <w:sz w:val="22"/>
          <w:szCs w:val="22"/>
          <w:lang w:val="sr-Cyrl-CS"/>
        </w:rPr>
      </w:pPr>
      <w:r w:rsidRPr="00BD2883">
        <w:rPr>
          <w:sz w:val="22"/>
          <w:szCs w:val="22"/>
          <w:lang w:val="sr-Cyrl-CS"/>
        </w:rPr>
        <w:t>* КІРІСПЕ (КІРІСПЕ) параграф;</w:t>
      </w:r>
    </w:p>
    <w:p w:rsidR="009A0881" w:rsidRPr="00BD2883" w:rsidRDefault="009A0881" w:rsidP="009A0881">
      <w:pPr>
        <w:ind w:firstLine="454"/>
        <w:jc w:val="both"/>
        <w:rPr>
          <w:sz w:val="22"/>
          <w:szCs w:val="22"/>
          <w:lang w:val="sr-Cyrl-CS"/>
        </w:rPr>
      </w:pPr>
      <w:r w:rsidRPr="00BD2883">
        <w:rPr>
          <w:sz w:val="22"/>
          <w:szCs w:val="22"/>
          <w:lang w:val="sr-Cyrl-CS"/>
        </w:rPr>
        <w:t>* ФО дайындау үшін субъект басшылығының жауапкершілігі,</w:t>
      </w:r>
    </w:p>
    <w:p w:rsidR="009A0881" w:rsidRPr="00BD2883" w:rsidRDefault="009A0881" w:rsidP="009A0881">
      <w:pPr>
        <w:ind w:firstLine="454"/>
        <w:jc w:val="both"/>
        <w:rPr>
          <w:sz w:val="22"/>
          <w:szCs w:val="22"/>
          <w:lang w:val="sr-Cyrl-CS"/>
        </w:rPr>
      </w:pPr>
      <w:r w:rsidRPr="00BD2883">
        <w:rPr>
          <w:sz w:val="22"/>
          <w:szCs w:val="22"/>
          <w:lang w:val="sr-Cyrl-CS"/>
        </w:rPr>
        <w:t>* аудитордың жауапкершілігі;</w:t>
      </w:r>
    </w:p>
    <w:p w:rsidR="009A0881" w:rsidRPr="00BD2883" w:rsidRDefault="009A0881" w:rsidP="009A0881">
      <w:pPr>
        <w:ind w:firstLine="454"/>
        <w:jc w:val="both"/>
        <w:rPr>
          <w:sz w:val="22"/>
          <w:szCs w:val="22"/>
          <w:lang w:val="sr-Cyrl-CS"/>
        </w:rPr>
      </w:pPr>
      <w:r w:rsidRPr="00BD2883">
        <w:rPr>
          <w:sz w:val="22"/>
          <w:szCs w:val="22"/>
          <w:lang w:val="sr-Cyrl-CS"/>
        </w:rPr>
        <w:t>* аудитордың пікірі;</w:t>
      </w:r>
    </w:p>
    <w:p w:rsidR="009A0881" w:rsidRPr="00BD2883" w:rsidRDefault="009A0881" w:rsidP="009A0881">
      <w:pPr>
        <w:ind w:firstLine="454"/>
        <w:jc w:val="both"/>
        <w:rPr>
          <w:sz w:val="22"/>
          <w:szCs w:val="22"/>
          <w:lang w:val="sr-Cyrl-CS"/>
        </w:rPr>
      </w:pPr>
      <w:r w:rsidRPr="00BD2883">
        <w:rPr>
          <w:sz w:val="22"/>
          <w:szCs w:val="22"/>
          <w:lang w:val="sr-Cyrl-CS"/>
        </w:rPr>
        <w:t>* аудитордың қолы;</w:t>
      </w:r>
    </w:p>
    <w:p w:rsidR="009A0881" w:rsidRPr="00BD2883" w:rsidRDefault="009A0881" w:rsidP="009A0881">
      <w:pPr>
        <w:ind w:firstLine="454"/>
        <w:jc w:val="both"/>
        <w:rPr>
          <w:sz w:val="22"/>
          <w:szCs w:val="22"/>
          <w:lang w:val="sr-Cyrl-CS"/>
        </w:rPr>
      </w:pPr>
      <w:r w:rsidRPr="00BD2883">
        <w:rPr>
          <w:sz w:val="22"/>
          <w:szCs w:val="22"/>
          <w:lang w:val="sr-Cyrl-CS"/>
        </w:rPr>
        <w:t>* аудиторлық есептің күні;</w:t>
      </w:r>
    </w:p>
    <w:p w:rsidR="009A0881" w:rsidRPr="00BD2883" w:rsidRDefault="009A0881" w:rsidP="009A0881">
      <w:pPr>
        <w:ind w:firstLine="454"/>
        <w:jc w:val="both"/>
        <w:rPr>
          <w:sz w:val="22"/>
          <w:szCs w:val="22"/>
          <w:lang w:val="sr-Cyrl-CS"/>
        </w:rPr>
      </w:pPr>
      <w:r w:rsidRPr="00BD2883">
        <w:rPr>
          <w:sz w:val="22"/>
          <w:szCs w:val="22"/>
          <w:lang w:val="sr-Cyrl-CS"/>
        </w:rPr>
        <w:t>* аудитордың мекенжайы.</w:t>
      </w:r>
    </w:p>
    <w:p w:rsidR="009A0881" w:rsidRPr="00BD2883" w:rsidRDefault="009A0881" w:rsidP="009A0881">
      <w:pPr>
        <w:ind w:firstLine="454"/>
        <w:jc w:val="both"/>
        <w:rPr>
          <w:sz w:val="22"/>
          <w:szCs w:val="22"/>
          <w:lang w:val="sr-Cyrl-CS"/>
        </w:rPr>
      </w:pPr>
      <w:r w:rsidRPr="00BD2883">
        <w:rPr>
          <w:sz w:val="22"/>
          <w:szCs w:val="22"/>
          <w:lang w:val="sr-Cyrl-CS"/>
        </w:rPr>
        <w:t>Стандартты (кодификацияланбаған) есеп</w:t>
      </w:r>
    </w:p>
    <w:p w:rsidR="009A0881" w:rsidRPr="00BD2883" w:rsidRDefault="009A0881" w:rsidP="009A0881">
      <w:pPr>
        <w:ind w:firstLine="454"/>
        <w:jc w:val="both"/>
        <w:rPr>
          <w:sz w:val="22"/>
          <w:szCs w:val="22"/>
          <w:lang w:val="sr-Cyrl-CS"/>
        </w:rPr>
      </w:pPr>
      <w:r w:rsidRPr="00BD2883">
        <w:rPr>
          <w:sz w:val="22"/>
          <w:szCs w:val="22"/>
          <w:lang w:val="sr-Cyrl-CS"/>
        </w:rPr>
        <w:t>Стандартты аудиторлық есеп ("сөзсіз-оң пікір "немесе" ескертусіз пікір") егер аудитор қаржылық есептілікті ұсынудың белгіленген негізіне сәйкес қаржылық есептілік шынайы және әділ көзқарас (немесе" барлық елеулі аспектілерде әділ ұсынылған") беретіні және есепті өзгертудің қажеті жоқ деген қорытындыға келген жағдайда жасалады. Қорытынды сондай-ақ бухгалтерлік есеп қағидаттарындағы немесе оларды қолдану әдістеріндегі кез келген өзгерістер, сондай-ақ қжә салдарлары тиісті түрде анықталған және қаржылық есептілікте ашылған деген болжамға ескертпелерсіз көрсетеміз.</w:t>
      </w:r>
    </w:p>
    <w:p w:rsidR="009A0881" w:rsidRPr="00BD2883" w:rsidRDefault="009A0881" w:rsidP="009A0881">
      <w:pPr>
        <w:ind w:firstLine="454"/>
        <w:jc w:val="both"/>
        <w:rPr>
          <w:sz w:val="22"/>
          <w:szCs w:val="22"/>
          <w:lang w:val="sr-Cyrl-CS"/>
        </w:rPr>
      </w:pPr>
      <w:r w:rsidRPr="00BD2883">
        <w:rPr>
          <w:sz w:val="22"/>
          <w:szCs w:val="22"/>
          <w:lang w:val="sr-Cyrl-CS"/>
        </w:rPr>
        <w:t>Өзгертілген есеп (ескертулері бар пікір)</w:t>
      </w:r>
    </w:p>
    <w:p w:rsidR="009A0881" w:rsidRPr="00BD2883" w:rsidRDefault="009A0881" w:rsidP="009A0881">
      <w:pPr>
        <w:ind w:firstLine="454"/>
        <w:jc w:val="both"/>
        <w:rPr>
          <w:sz w:val="22"/>
          <w:szCs w:val="22"/>
          <w:lang w:val="sr-Cyrl-CS"/>
        </w:rPr>
      </w:pPr>
      <w:r w:rsidRPr="00BD2883">
        <w:rPr>
          <w:sz w:val="22"/>
          <w:szCs w:val="22"/>
          <w:lang w:val="sr-Cyrl-CS"/>
        </w:rPr>
        <w:t>Егер Аудитор ескертулермен пікір білдіруі тиіс:</w:t>
      </w:r>
    </w:p>
    <w:p w:rsidR="009A0881" w:rsidRPr="00BD2883" w:rsidRDefault="009A0881" w:rsidP="009A0881">
      <w:pPr>
        <w:ind w:firstLine="454"/>
        <w:jc w:val="both"/>
        <w:rPr>
          <w:sz w:val="22"/>
          <w:szCs w:val="22"/>
          <w:lang w:val="sr-Cyrl-CS"/>
        </w:rPr>
      </w:pPr>
      <w:r w:rsidRPr="00BD2883">
        <w:rPr>
          <w:sz w:val="22"/>
          <w:szCs w:val="22"/>
          <w:lang w:val="sr-Cyrl-CS"/>
        </w:rPr>
        <w:t>* жеткілікті және тиісті аудиторлық дәлел алған аудитор қорытындыға келеді. бұрмалаулар жеке немесе жиынтығында Елеулі, бірақ жаппай емес болып табылатындығында, қаржылық есептілік үшін; немесе</w:t>
      </w:r>
    </w:p>
    <w:p w:rsidR="009A0881" w:rsidRPr="00BD2883" w:rsidRDefault="009A0881" w:rsidP="009A0881">
      <w:pPr>
        <w:ind w:firstLine="454"/>
        <w:jc w:val="both"/>
        <w:rPr>
          <w:sz w:val="22"/>
          <w:szCs w:val="22"/>
          <w:lang w:val="sr-Cyrl-CS"/>
        </w:rPr>
      </w:pPr>
      <w:r w:rsidRPr="00BD2883">
        <w:rPr>
          <w:sz w:val="22"/>
          <w:szCs w:val="22"/>
          <w:lang w:val="sr-Cyrl-CS"/>
        </w:rPr>
        <w:t>- аудитордың жеткілікті және тиісті аудиторлық дәлелдеме алуға мүмкіндігі жоқ, соның негізінде ол өз пікірін білдіре алады, бірақ ол табылмаған бұрмалаулардың ықтимал әсері, егер олар орын алса, қаржылық есептілікке Елеулі, бірақ жаппай емес болуы мүмкін деген қорытындыға келеді.</w:t>
      </w:r>
    </w:p>
    <w:p w:rsidR="009A0881" w:rsidRPr="00BD2883" w:rsidRDefault="009A0881" w:rsidP="009A0881">
      <w:pPr>
        <w:ind w:firstLine="454"/>
        <w:jc w:val="both"/>
        <w:rPr>
          <w:sz w:val="22"/>
          <w:szCs w:val="22"/>
          <w:lang w:val="sr-Cyrl-CS"/>
        </w:rPr>
      </w:pPr>
      <w:r w:rsidRPr="00BD2883">
        <w:rPr>
          <w:sz w:val="22"/>
          <w:szCs w:val="22"/>
          <w:lang w:val="sr-Cyrl-CS"/>
        </w:rPr>
        <w:t>Есептің модификациясы есептің стандартты құрылымына түсіндірме параграфтың есебін (кодификацияланбаған) қосуды көздейді.</w:t>
      </w:r>
    </w:p>
    <w:p w:rsidR="009A0881" w:rsidRPr="00BD2883" w:rsidRDefault="009A0881" w:rsidP="009A0881">
      <w:pPr>
        <w:ind w:firstLine="454"/>
        <w:jc w:val="both"/>
        <w:rPr>
          <w:sz w:val="22"/>
          <w:szCs w:val="22"/>
          <w:lang w:val="sr-Cyrl-CS"/>
        </w:rPr>
      </w:pPr>
      <w:r w:rsidRPr="00BD2883">
        <w:rPr>
          <w:sz w:val="22"/>
          <w:szCs w:val="22"/>
          <w:lang w:val="sr-Cyrl-CS"/>
        </w:rPr>
        <w:t>Егер аудитор қаржылық есептілік бойынша пікірді өзгертсе, ол ерекше элементтерге қосымша аудиторлық есепке (қорытындыға) пікірді түрлендіру қажеттілігін тудырған аспектіні сипаттайтын параграфты енгізуі тиіс. Аудитор бұл параграфты аудиторлық есепте пікір білдіретін параграфтың алдына тікелей орналастыруы тиіс) және "ескертулермен пікір білдіру негізі"тақырыбын пайдалануы тиіс.</w:t>
      </w:r>
    </w:p>
    <w:p w:rsidR="009A0881" w:rsidRDefault="009A0881" w:rsidP="009A0881">
      <w:pPr>
        <w:ind w:firstLine="454"/>
        <w:jc w:val="both"/>
        <w:rPr>
          <w:sz w:val="22"/>
          <w:szCs w:val="22"/>
          <w:lang w:val="sr-Cyrl-CS"/>
        </w:rPr>
      </w:pPr>
      <w:r w:rsidRPr="00BD2883">
        <w:rPr>
          <w:sz w:val="22"/>
          <w:szCs w:val="22"/>
          <w:lang w:val="sr-Cyrl-CS"/>
        </w:rPr>
        <w:t>Ескертпелері бар пікір (шартты-оң пікір), егер аудитор пікір ескертусіз білдіру мүмкін емес деген қорытындыға келген жағдайда, бірақ мемлекеттік органның басшылығымен кез келген келіспеушіліктің салдары немесе аудит ауқымын шектеу пікір білдіруден бас тарту талаптарына қатысты соншалықты маңызды және терең болып табылмайды.</w:t>
      </w:r>
    </w:p>
    <w:p w:rsidR="005B0162" w:rsidRPr="00A97572" w:rsidRDefault="005B0162" w:rsidP="00A97572">
      <w:pPr>
        <w:pStyle w:val="a7"/>
        <w:tabs>
          <w:tab w:val="left" w:pos="567"/>
        </w:tabs>
        <w:ind w:left="284"/>
        <w:jc w:val="both"/>
        <w:rPr>
          <w:sz w:val="24"/>
          <w:szCs w:val="24"/>
          <w:lang w:val="sr-Cyrl-CS"/>
        </w:rPr>
      </w:pPr>
      <w:r w:rsidRPr="00A97572">
        <w:rPr>
          <w:sz w:val="24"/>
          <w:szCs w:val="24"/>
          <w:lang w:val="sr-Cyrl-CS"/>
        </w:rPr>
        <w:t xml:space="preserve">Негізгі әдебиеттер </w:t>
      </w:r>
    </w:p>
    <w:p w:rsidR="005B0162" w:rsidRPr="00A97572" w:rsidRDefault="005B016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en-US"/>
        </w:rPr>
      </w:pPr>
      <w:r w:rsidRPr="00A97572">
        <w:rPr>
          <w:bCs/>
          <w:sz w:val="24"/>
          <w:szCs w:val="24"/>
          <w:lang w:val="kk-KZ"/>
        </w:rPr>
        <w:t>Lambekova A.N.</w:t>
      </w:r>
      <w:r w:rsidRPr="00A97572">
        <w:rPr>
          <w:sz w:val="24"/>
          <w:szCs w:val="24"/>
          <w:lang w:val="kk-KZ"/>
        </w:rPr>
        <w:t xml:space="preserve"> </w:t>
      </w:r>
      <w:r w:rsidRPr="00A97572">
        <w:rPr>
          <w:bCs/>
          <w:sz w:val="24"/>
          <w:szCs w:val="24"/>
          <w:lang w:val="kk-KZ"/>
        </w:rPr>
        <w:t xml:space="preserve">E. Syzdykova, S. Kuzgibekova, U. Kalymbetov, </w:t>
      </w:r>
      <w:r w:rsidRPr="00A97572">
        <w:rPr>
          <w:bCs/>
          <w:sz w:val="24"/>
          <w:szCs w:val="24"/>
          <w:lang w:val="en-US"/>
        </w:rPr>
        <w:t xml:space="preserve">Y.Amirbekuly </w:t>
      </w:r>
      <w:r w:rsidRPr="00A97572">
        <w:rPr>
          <w:bCs/>
          <w:sz w:val="24"/>
          <w:szCs w:val="24"/>
          <w:lang w:val="kk-KZ"/>
        </w:rPr>
        <w:t>The Increasing Role of Internal Audit in the Banking System in the Context of Expanding the Range of Financial Services</w:t>
      </w:r>
      <w:r w:rsidRPr="00A97572">
        <w:rPr>
          <w:sz w:val="24"/>
          <w:szCs w:val="24"/>
          <w:lang w:val="en-US"/>
        </w:rPr>
        <w:t xml:space="preserve"> //</w:t>
      </w:r>
      <w:r w:rsidRPr="00A97572">
        <w:rPr>
          <w:sz w:val="24"/>
          <w:szCs w:val="24"/>
          <w:lang w:val="kk-KZ"/>
        </w:rPr>
        <w:t xml:space="preserve"> </w:t>
      </w:r>
      <w:r w:rsidRPr="00A97572">
        <w:rPr>
          <w:sz w:val="24"/>
          <w:szCs w:val="24"/>
          <w:lang w:val="en-US"/>
        </w:rPr>
        <w:t>Journal of Applied Economic Sciences</w:t>
      </w:r>
      <w:r w:rsidRPr="00A97572">
        <w:rPr>
          <w:sz w:val="24"/>
          <w:szCs w:val="24"/>
          <w:lang w:val="kk-KZ"/>
        </w:rPr>
        <w:t>.</w:t>
      </w:r>
      <w:r w:rsidRPr="00A97572">
        <w:rPr>
          <w:sz w:val="24"/>
          <w:szCs w:val="24"/>
          <w:lang w:val="en-US"/>
        </w:rPr>
        <w:t xml:space="preserve"> – Romania: «ASERS», 2018. – </w:t>
      </w:r>
      <w:r w:rsidRPr="00A97572">
        <w:rPr>
          <w:sz w:val="24"/>
          <w:szCs w:val="24"/>
          <w:lang w:val="kk-KZ"/>
        </w:rPr>
        <w:t xml:space="preserve">№ </w:t>
      </w:r>
      <w:r w:rsidRPr="00A97572">
        <w:rPr>
          <w:sz w:val="24"/>
          <w:szCs w:val="24"/>
          <w:lang w:val="en-US"/>
        </w:rPr>
        <w:t>6 (60)</w:t>
      </w:r>
      <w:r w:rsidRPr="00A97572">
        <w:rPr>
          <w:sz w:val="24"/>
          <w:szCs w:val="24"/>
          <w:lang w:val="kk-KZ"/>
        </w:rPr>
        <w:t>.</w:t>
      </w:r>
      <w:r w:rsidRPr="00A97572">
        <w:rPr>
          <w:sz w:val="24"/>
          <w:szCs w:val="24"/>
          <w:lang w:val="en-US"/>
        </w:rPr>
        <w:t xml:space="preserve"> – P. </w:t>
      </w:r>
      <w:r w:rsidRPr="00A97572">
        <w:rPr>
          <w:sz w:val="24"/>
          <w:szCs w:val="24"/>
          <w:lang w:val="kk-KZ"/>
        </w:rPr>
        <w:t>1758-1766.</w:t>
      </w:r>
    </w:p>
    <w:p w:rsidR="005B0162" w:rsidRPr="00A97572" w:rsidRDefault="005B0162" w:rsidP="00A97572">
      <w:pPr>
        <w:pStyle w:val="a7"/>
        <w:widowControl w:val="0"/>
        <w:numPr>
          <w:ilvl w:val="0"/>
          <w:numId w:val="22"/>
        </w:numPr>
        <w:tabs>
          <w:tab w:val="left" w:pos="142"/>
          <w:tab w:val="left" w:pos="426"/>
          <w:tab w:val="left" w:pos="567"/>
          <w:tab w:val="left" w:pos="851"/>
          <w:tab w:val="left" w:pos="1134"/>
          <w:tab w:val="left" w:pos="1418"/>
        </w:tabs>
        <w:ind w:left="0" w:firstLine="284"/>
        <w:jc w:val="both"/>
        <w:rPr>
          <w:sz w:val="24"/>
          <w:szCs w:val="24"/>
          <w:lang w:val="kk-KZ"/>
        </w:rPr>
      </w:pPr>
      <w:r w:rsidRPr="00A97572">
        <w:rPr>
          <w:bCs/>
          <w:sz w:val="24"/>
          <w:szCs w:val="24"/>
          <w:lang w:val="kk-KZ"/>
        </w:rPr>
        <w:t>Ламбекова А.Н., Нургалиева А.М. «Халық Банк» Акционерлік қоғамының қаржылық тұрақтылығын талдау ішкі аудит жүйесінің тиімділігін арттыру құралы ретінде // Вестник Карагандинского университета. Серия «Экономика». – Караганда: «</w:t>
      </w:r>
      <w:r w:rsidRPr="00A97572">
        <w:rPr>
          <w:rFonts w:eastAsia="TimesNewRoman"/>
          <w:sz w:val="24"/>
          <w:szCs w:val="24"/>
          <w:lang w:val="kk-KZ"/>
        </w:rPr>
        <w:t xml:space="preserve">КарГУ им. Е.А.Букетова», </w:t>
      </w:r>
      <w:r w:rsidRPr="00A97572">
        <w:rPr>
          <w:bCs/>
          <w:sz w:val="24"/>
          <w:szCs w:val="24"/>
          <w:lang w:val="kk-KZ"/>
        </w:rPr>
        <w:t xml:space="preserve">2017. </w:t>
      </w:r>
      <w:r w:rsidRPr="00A97572">
        <w:rPr>
          <w:sz w:val="24"/>
          <w:szCs w:val="24"/>
          <w:lang w:val="kk-KZ"/>
        </w:rPr>
        <w:t xml:space="preserve">– № </w:t>
      </w:r>
      <w:r w:rsidRPr="00A97572">
        <w:rPr>
          <w:bCs/>
          <w:sz w:val="24"/>
          <w:szCs w:val="24"/>
          <w:lang w:val="kk-KZ"/>
        </w:rPr>
        <w:t>2 (86)</w:t>
      </w:r>
      <w:r w:rsidRPr="00A97572">
        <w:rPr>
          <w:sz w:val="24"/>
          <w:szCs w:val="24"/>
          <w:lang w:val="kk-KZ"/>
        </w:rPr>
        <w:t>. – С. 236-242.</w:t>
      </w:r>
    </w:p>
    <w:p w:rsidR="005B0162" w:rsidRPr="00A97572" w:rsidRDefault="005B016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kk-KZ"/>
        </w:rPr>
      </w:pPr>
      <w:r w:rsidRPr="00A97572">
        <w:rPr>
          <w:sz w:val="24"/>
          <w:szCs w:val="24"/>
          <w:lang w:val="kk-KZ"/>
        </w:rPr>
        <w:t>Тенизбаев А.Т. Скоринг как метод совершенствования банковского кредитования физических лиц // Шәкәрім атындағы СМУ Хабаршысы. − 2011. – Т. 147, № 2 (54). – С. 40-43.</w:t>
      </w:r>
    </w:p>
    <w:p w:rsidR="005B0162" w:rsidRPr="00A97572" w:rsidRDefault="005B016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en-US"/>
        </w:rPr>
      </w:pPr>
      <w:r w:rsidRPr="00A97572">
        <w:rPr>
          <w:sz w:val="24"/>
          <w:szCs w:val="24"/>
          <w:lang w:val="kk-KZ"/>
        </w:rPr>
        <w:t xml:space="preserve">Basel Committee on Banking Supervision. </w:t>
      </w:r>
      <w:r w:rsidRPr="00A97572">
        <w:rPr>
          <w:sz w:val="24"/>
          <w:szCs w:val="24"/>
          <w:lang w:val="en-US"/>
        </w:rPr>
        <w:t xml:space="preserve">Core Principles for Effective Banking Supervision September 2012.-( </w:t>
      </w:r>
      <w:hyperlink r:id="rId55" w:history="1">
        <w:r w:rsidRPr="00A97572">
          <w:rPr>
            <w:color w:val="0000FF"/>
            <w:sz w:val="24"/>
            <w:szCs w:val="24"/>
            <w:u w:val="single"/>
            <w:lang w:val="en-US"/>
          </w:rPr>
          <w:t>www.bis.org</w:t>
        </w:r>
      </w:hyperlink>
      <w:r w:rsidRPr="00A97572">
        <w:rPr>
          <w:sz w:val="24"/>
          <w:szCs w:val="24"/>
          <w:lang w:val="en-US"/>
        </w:rPr>
        <w:t>).</w:t>
      </w:r>
    </w:p>
    <w:p w:rsidR="005B0162" w:rsidRPr="00A97572" w:rsidRDefault="005B016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sz w:val="24"/>
          <w:szCs w:val="24"/>
          <w:lang w:val="en-US"/>
        </w:rPr>
      </w:pPr>
      <w:r w:rsidRPr="00A97572">
        <w:rPr>
          <w:sz w:val="24"/>
          <w:szCs w:val="24"/>
          <w:lang w:val="en-US"/>
        </w:rPr>
        <w:t xml:space="preserve">  </w:t>
      </w:r>
      <w:hyperlink r:id="rId56" w:anchor="!" w:history="1">
        <w:r w:rsidRPr="00A97572">
          <w:rPr>
            <w:sz w:val="24"/>
            <w:szCs w:val="24"/>
            <w:lang w:val="en-US"/>
          </w:rPr>
          <w:t>Ben Naceur</w:t>
        </w:r>
      </w:hyperlink>
      <w:r w:rsidRPr="00A97572">
        <w:rPr>
          <w:sz w:val="24"/>
          <w:szCs w:val="24"/>
          <w:lang w:val="kk-KZ"/>
        </w:rPr>
        <w:t xml:space="preserve">, </w:t>
      </w:r>
      <w:hyperlink r:id="rId57" w:anchor="!" w:history="1">
        <w:r w:rsidRPr="00A97572">
          <w:rPr>
            <w:sz w:val="24"/>
            <w:szCs w:val="24"/>
            <w:lang w:val="en-US"/>
          </w:rPr>
          <w:t>Katherin Marton</w:t>
        </w:r>
      </w:hyperlink>
      <w:r w:rsidRPr="00A97572">
        <w:rPr>
          <w:sz w:val="24"/>
          <w:szCs w:val="24"/>
          <w:lang w:val="kk-KZ"/>
        </w:rPr>
        <w:t xml:space="preserve"> , </w:t>
      </w:r>
      <w:hyperlink r:id="rId58" w:anchor="!" w:history="1">
        <w:r w:rsidRPr="00A97572">
          <w:rPr>
            <w:sz w:val="24"/>
            <w:szCs w:val="24"/>
            <w:lang w:val="en-US"/>
          </w:rPr>
          <w:t>Caroline Roulet</w:t>
        </w:r>
      </w:hyperlink>
      <w:r w:rsidRPr="00A97572">
        <w:rPr>
          <w:sz w:val="24"/>
          <w:szCs w:val="24"/>
          <w:lang w:val="kk-KZ"/>
        </w:rPr>
        <w:t xml:space="preserve">. </w:t>
      </w:r>
      <w:r w:rsidRPr="00A97572">
        <w:rPr>
          <w:rFonts w:eastAsia="Batang"/>
          <w:sz w:val="24"/>
          <w:szCs w:val="24"/>
          <w:lang w:val="en-US"/>
        </w:rPr>
        <w:t xml:space="preserve">Basel III and bank−lending // </w:t>
      </w:r>
      <w:hyperlink r:id="rId59" w:tooltip="Go to Journal of Financial Stability on ScienceDirect" w:history="1">
        <w:r w:rsidRPr="00A97572">
          <w:rPr>
            <w:rFonts w:eastAsia="Batang"/>
            <w:sz w:val="24"/>
            <w:szCs w:val="24"/>
            <w:lang w:val="en-US"/>
          </w:rPr>
          <w:t>Journal of Financial Stability</w:t>
        </w:r>
      </w:hyperlink>
      <w:r w:rsidRPr="00A97572">
        <w:rPr>
          <w:rFonts w:eastAsia="Batang"/>
          <w:sz w:val="24"/>
          <w:szCs w:val="24"/>
          <w:lang w:val="en-US"/>
        </w:rPr>
        <w:t>.</w:t>
      </w:r>
      <w:r w:rsidRPr="00A97572">
        <w:rPr>
          <w:sz w:val="24"/>
          <w:szCs w:val="24"/>
          <w:lang w:val="kk-KZ"/>
        </w:rPr>
        <w:t xml:space="preserve"> − </w:t>
      </w:r>
      <w:r w:rsidRPr="00A97572">
        <w:rPr>
          <w:rFonts w:eastAsia="Batang"/>
          <w:sz w:val="24"/>
          <w:szCs w:val="24"/>
          <w:lang w:val="en-US"/>
        </w:rPr>
        <w:t>2018.</w:t>
      </w:r>
      <w:r w:rsidRPr="00A97572">
        <w:rPr>
          <w:sz w:val="24"/>
          <w:szCs w:val="24"/>
          <w:lang w:val="kk-KZ"/>
        </w:rPr>
        <w:t xml:space="preserve"> – </w:t>
      </w:r>
      <w:hyperlink r:id="rId60" w:tooltip="Go to table of contents for this volume/issue" w:history="1">
        <w:r w:rsidRPr="00A97572">
          <w:rPr>
            <w:sz w:val="24"/>
            <w:szCs w:val="24"/>
            <w:lang w:val="kk-KZ"/>
          </w:rPr>
          <w:t>№</w:t>
        </w:r>
        <w:r w:rsidRPr="00A97572">
          <w:rPr>
            <w:rFonts w:eastAsia="Batang"/>
            <w:sz w:val="24"/>
            <w:szCs w:val="24"/>
            <w:lang w:val="kk-KZ"/>
          </w:rPr>
          <w:t xml:space="preserve"> </w:t>
        </w:r>
        <w:r w:rsidRPr="00A97572">
          <w:rPr>
            <w:rFonts w:eastAsia="Batang"/>
            <w:sz w:val="24"/>
            <w:szCs w:val="24"/>
            <w:lang w:val="en-US"/>
          </w:rPr>
          <w:t>39</w:t>
        </w:r>
      </w:hyperlink>
      <w:r w:rsidRPr="00A97572">
        <w:rPr>
          <w:sz w:val="24"/>
          <w:szCs w:val="24"/>
          <w:lang w:val="en-US"/>
        </w:rPr>
        <w:t>.</w:t>
      </w:r>
      <w:r w:rsidRPr="00A97572">
        <w:rPr>
          <w:sz w:val="24"/>
          <w:szCs w:val="24"/>
          <w:lang w:val="kk-KZ"/>
        </w:rPr>
        <w:t xml:space="preserve"> −</w:t>
      </w:r>
      <w:r w:rsidRPr="00A97572">
        <w:rPr>
          <w:sz w:val="24"/>
          <w:szCs w:val="24"/>
          <w:lang w:val="en-US"/>
        </w:rPr>
        <w:t xml:space="preserve"> P. 1</w:t>
      </w:r>
      <w:r w:rsidRPr="00A97572">
        <w:rPr>
          <w:sz w:val="24"/>
          <w:szCs w:val="24"/>
          <w:lang w:val="kk-KZ"/>
        </w:rPr>
        <w:t>-</w:t>
      </w:r>
      <w:r w:rsidRPr="00A97572">
        <w:rPr>
          <w:sz w:val="24"/>
          <w:szCs w:val="24"/>
          <w:lang w:val="en-US"/>
        </w:rPr>
        <w:t xml:space="preserve">27. </w:t>
      </w:r>
    </w:p>
    <w:p w:rsidR="005B0162" w:rsidRPr="00A97572" w:rsidRDefault="005B016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rFonts w:eastAsia="Calibri"/>
          <w:sz w:val="24"/>
          <w:szCs w:val="24"/>
          <w:lang w:val="en-US"/>
        </w:rPr>
      </w:pPr>
      <w:r w:rsidRPr="00A97572">
        <w:rPr>
          <w:rFonts w:eastAsia="TimesNewRomanPS-ItalicMT"/>
          <w:iCs/>
          <w:sz w:val="24"/>
          <w:szCs w:val="24"/>
          <w:lang w:val="en-US"/>
        </w:rPr>
        <w:t xml:space="preserve">Pesola J. </w:t>
      </w:r>
      <w:r w:rsidRPr="00A97572">
        <w:rPr>
          <w:rFonts w:eastAsia="TimesNewRomanPSMT"/>
          <w:sz w:val="24"/>
          <w:szCs w:val="24"/>
          <w:lang w:val="en-US"/>
        </w:rPr>
        <w:t>The Role of Macroeconomic Shocks in Banking Crises // Bank of Finland Discussion papers. 2001.</w:t>
      </w:r>
      <w:r w:rsidRPr="00A97572">
        <w:rPr>
          <w:sz w:val="24"/>
          <w:szCs w:val="24"/>
          <w:lang w:val="kk-KZ"/>
        </w:rPr>
        <w:t xml:space="preserve"> −</w:t>
      </w:r>
      <w:r w:rsidRPr="00A97572">
        <w:rPr>
          <w:rFonts w:eastAsia="TimesNewRomanPSMT"/>
          <w:sz w:val="24"/>
          <w:szCs w:val="24"/>
          <w:lang w:val="en-US"/>
        </w:rPr>
        <w:t xml:space="preserve"> № 6.-(</w:t>
      </w:r>
      <w:r w:rsidRPr="00A97572">
        <w:rPr>
          <w:sz w:val="24"/>
          <w:szCs w:val="24"/>
          <w:lang w:val="en-US"/>
        </w:rPr>
        <w:t xml:space="preserve"> </w:t>
      </w:r>
      <w:hyperlink r:id="rId61" w:history="1">
        <w:r w:rsidRPr="00A97572">
          <w:rPr>
            <w:color w:val="0000FF"/>
            <w:sz w:val="24"/>
            <w:szCs w:val="24"/>
            <w:u w:val="single"/>
            <w:lang w:val="en-US"/>
          </w:rPr>
          <w:t>www.core.ac.uk</w:t>
        </w:r>
      </w:hyperlink>
      <w:r w:rsidRPr="00A97572">
        <w:rPr>
          <w:color w:val="0000FF"/>
          <w:sz w:val="24"/>
          <w:szCs w:val="24"/>
          <w:u w:val="single"/>
          <w:lang w:val="en-US"/>
        </w:rPr>
        <w:t>.</w:t>
      </w:r>
      <w:r w:rsidRPr="00A97572">
        <w:rPr>
          <w:sz w:val="24"/>
          <w:szCs w:val="24"/>
          <w:lang w:val="en-US"/>
        </w:rPr>
        <w:t>)</w:t>
      </w:r>
    </w:p>
    <w:p w:rsidR="005B0162" w:rsidRPr="00A97572" w:rsidRDefault="005B016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kk-KZ"/>
        </w:rPr>
      </w:pPr>
      <w:r w:rsidRPr="00A97572">
        <w:rPr>
          <w:sz w:val="24"/>
          <w:szCs w:val="24"/>
          <w:lang w:val="en-US"/>
        </w:rPr>
        <w:t>Yavuz S.T. Components of Internal Control Function – Internal Control Center Is a Different Mechanism From Internal Audit (Internal Audit) // Bankers Magazine.</w:t>
      </w:r>
      <w:r w:rsidRPr="00A97572">
        <w:rPr>
          <w:sz w:val="24"/>
          <w:szCs w:val="24"/>
          <w:lang w:val="kk-KZ"/>
        </w:rPr>
        <w:t xml:space="preserve"> −</w:t>
      </w:r>
      <w:r w:rsidRPr="00A97572">
        <w:rPr>
          <w:sz w:val="24"/>
          <w:szCs w:val="24"/>
          <w:lang w:val="en-US"/>
        </w:rPr>
        <w:t xml:space="preserve"> 2002.</w:t>
      </w:r>
      <w:r w:rsidRPr="00A97572">
        <w:rPr>
          <w:sz w:val="24"/>
          <w:szCs w:val="24"/>
          <w:lang w:val="kk-KZ"/>
        </w:rPr>
        <w:t xml:space="preserve"> −</w:t>
      </w:r>
      <w:r w:rsidRPr="00A97572">
        <w:rPr>
          <w:sz w:val="24"/>
          <w:szCs w:val="24"/>
          <w:lang w:val="en-US"/>
        </w:rPr>
        <w:t xml:space="preserve"> </w:t>
      </w:r>
      <w:r w:rsidRPr="00A97572">
        <w:rPr>
          <w:rFonts w:eastAsia="TimesNewRomanPSMT"/>
          <w:sz w:val="24"/>
          <w:szCs w:val="24"/>
          <w:lang w:val="en-US"/>
        </w:rPr>
        <w:t xml:space="preserve">№ </w:t>
      </w:r>
      <w:r w:rsidRPr="00A97572">
        <w:rPr>
          <w:sz w:val="24"/>
          <w:szCs w:val="24"/>
          <w:lang w:val="en-US"/>
        </w:rPr>
        <w:t>42.</w:t>
      </w:r>
      <w:r w:rsidRPr="00A97572">
        <w:rPr>
          <w:sz w:val="24"/>
          <w:szCs w:val="24"/>
          <w:lang w:val="kk-KZ"/>
        </w:rPr>
        <w:t xml:space="preserve"> − </w:t>
      </w:r>
      <w:r w:rsidRPr="00A97572">
        <w:rPr>
          <w:sz w:val="24"/>
          <w:szCs w:val="24"/>
          <w:lang w:val="en-US"/>
        </w:rPr>
        <w:t>P. 39-56</w:t>
      </w:r>
      <w:r w:rsidRPr="00A97572">
        <w:rPr>
          <w:sz w:val="24"/>
          <w:szCs w:val="24"/>
          <w:lang w:val="kk-KZ"/>
        </w:rPr>
        <w:t>.</w:t>
      </w:r>
    </w:p>
    <w:p w:rsidR="005B0162" w:rsidRPr="00A97572" w:rsidRDefault="005B016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ind w:left="0" w:firstLine="284"/>
        <w:jc w:val="both"/>
        <w:rPr>
          <w:sz w:val="24"/>
          <w:szCs w:val="24"/>
          <w:lang w:val="kk-KZ"/>
        </w:rPr>
      </w:pPr>
      <w:r w:rsidRPr="00A97572">
        <w:rPr>
          <w:sz w:val="24"/>
          <w:szCs w:val="24"/>
          <w:lang w:val="en-US"/>
        </w:rPr>
        <w:t>Sourour Hazami−Ammar, "Internal auditors’ perceptions of the function’s ability to investigate fraud"</w:t>
      </w:r>
      <w:r w:rsidRPr="00A97572">
        <w:rPr>
          <w:sz w:val="24"/>
          <w:szCs w:val="24"/>
          <w:lang w:val="kk-KZ"/>
        </w:rPr>
        <w:t xml:space="preserve"> </w:t>
      </w:r>
      <w:r w:rsidRPr="00A97572">
        <w:rPr>
          <w:sz w:val="24"/>
          <w:szCs w:val="24"/>
          <w:lang w:val="en-US"/>
        </w:rPr>
        <w:t>//</w:t>
      </w:r>
      <w:r w:rsidRPr="00A97572">
        <w:rPr>
          <w:sz w:val="24"/>
          <w:szCs w:val="24"/>
          <w:lang w:val="kk-KZ"/>
        </w:rPr>
        <w:t xml:space="preserve"> </w:t>
      </w:r>
      <w:r w:rsidRPr="00A97572">
        <w:rPr>
          <w:sz w:val="24"/>
          <w:szCs w:val="24"/>
          <w:lang w:val="en-US"/>
        </w:rPr>
        <w:t>Journal of Applied Accounting Research. − Emerald Publishing Limited, 2019.</w:t>
      </w:r>
      <w:r w:rsidRPr="00A97572">
        <w:rPr>
          <w:sz w:val="24"/>
          <w:szCs w:val="24"/>
          <w:lang w:val="kk-KZ"/>
        </w:rPr>
        <w:t xml:space="preserve"> −</w:t>
      </w:r>
      <w:r w:rsidRPr="00A97572">
        <w:rPr>
          <w:sz w:val="24"/>
          <w:szCs w:val="24"/>
          <w:lang w:val="en-US"/>
        </w:rPr>
        <w:t xml:space="preserve"> </w:t>
      </w:r>
      <w:r w:rsidRPr="00A97572">
        <w:rPr>
          <w:sz w:val="24"/>
          <w:szCs w:val="24"/>
          <w:lang w:val="kk-KZ"/>
        </w:rPr>
        <w:t>№</w:t>
      </w:r>
      <w:r w:rsidRPr="00A97572">
        <w:rPr>
          <w:sz w:val="24"/>
          <w:szCs w:val="24"/>
          <w:lang w:val="en-US"/>
        </w:rPr>
        <w:t xml:space="preserve"> 20(2).</w:t>
      </w:r>
      <w:r w:rsidRPr="00A97572">
        <w:rPr>
          <w:sz w:val="24"/>
          <w:szCs w:val="24"/>
          <w:lang w:val="kk-KZ"/>
        </w:rPr>
        <w:t xml:space="preserve"> – </w:t>
      </w:r>
      <w:r w:rsidRPr="00A97572">
        <w:rPr>
          <w:sz w:val="24"/>
          <w:szCs w:val="24"/>
          <w:lang w:val="en-US"/>
        </w:rPr>
        <w:t>P. 134</w:t>
      </w:r>
      <w:r w:rsidRPr="00A97572">
        <w:rPr>
          <w:sz w:val="24"/>
          <w:szCs w:val="24"/>
          <w:lang w:val="kk-KZ"/>
        </w:rPr>
        <w:t>-</w:t>
      </w:r>
      <w:r w:rsidRPr="00A97572">
        <w:rPr>
          <w:sz w:val="24"/>
          <w:szCs w:val="24"/>
          <w:lang w:val="en-US"/>
        </w:rPr>
        <w:t>153.</w:t>
      </w:r>
      <w:r w:rsidRPr="00A97572">
        <w:rPr>
          <w:sz w:val="24"/>
          <w:szCs w:val="24"/>
          <w:lang w:val="kk-KZ"/>
        </w:rPr>
        <w:t xml:space="preserve"> </w:t>
      </w:r>
    </w:p>
    <w:p w:rsidR="005B0162" w:rsidRPr="00A97572" w:rsidRDefault="005B0162" w:rsidP="00A97572">
      <w:pPr>
        <w:pStyle w:val="a7"/>
        <w:widowControl w:val="0"/>
        <w:numPr>
          <w:ilvl w:val="0"/>
          <w:numId w:val="22"/>
        </w:numPr>
        <w:tabs>
          <w:tab w:val="left" w:pos="142"/>
          <w:tab w:val="left" w:pos="426"/>
          <w:tab w:val="left" w:pos="567"/>
          <w:tab w:val="left" w:pos="851"/>
          <w:tab w:val="left" w:pos="1134"/>
          <w:tab w:val="left" w:pos="1418"/>
        </w:tabs>
        <w:autoSpaceDE w:val="0"/>
        <w:autoSpaceDN w:val="0"/>
        <w:adjustRightInd w:val="0"/>
        <w:ind w:left="0" w:firstLine="284"/>
        <w:jc w:val="both"/>
        <w:rPr>
          <w:rFonts w:eastAsia="TimesNewRomanPSMT"/>
          <w:sz w:val="24"/>
          <w:szCs w:val="24"/>
          <w:lang w:val="kk-KZ"/>
        </w:rPr>
      </w:pPr>
      <w:r w:rsidRPr="00A97572">
        <w:rPr>
          <w:sz w:val="24"/>
          <w:szCs w:val="24"/>
          <w:lang w:val="en-US"/>
        </w:rPr>
        <w:t>Ozten S., Kargın S. Credit Control and Accounting Process Within the Scope of Internal Control Activities in Banking // Afyon Kocatepe University Publishing</w:t>
      </w:r>
      <w:r w:rsidRPr="00A97572">
        <w:rPr>
          <w:sz w:val="24"/>
          <w:szCs w:val="24"/>
          <w:lang w:val="kk-KZ"/>
        </w:rPr>
        <w:t xml:space="preserve">. − 2012. − № 14 (2). − P. 119-136. </w:t>
      </w:r>
    </w:p>
    <w:p w:rsidR="009952F5" w:rsidRPr="00A97572" w:rsidRDefault="009952F5" w:rsidP="00A97572">
      <w:pPr>
        <w:widowControl w:val="0"/>
        <w:tabs>
          <w:tab w:val="left" w:pos="142"/>
          <w:tab w:val="left" w:pos="426"/>
          <w:tab w:val="left" w:pos="567"/>
          <w:tab w:val="left" w:pos="851"/>
          <w:tab w:val="left" w:pos="1134"/>
          <w:tab w:val="left" w:pos="1418"/>
        </w:tabs>
        <w:autoSpaceDE w:val="0"/>
        <w:autoSpaceDN w:val="0"/>
        <w:adjustRightInd w:val="0"/>
        <w:ind w:firstLine="284"/>
        <w:jc w:val="both"/>
        <w:rPr>
          <w:sz w:val="24"/>
          <w:szCs w:val="24"/>
          <w:lang w:val="kk-KZ"/>
        </w:rPr>
      </w:pPr>
      <w:r w:rsidRPr="00A97572">
        <w:rPr>
          <w:sz w:val="24"/>
          <w:szCs w:val="24"/>
          <w:lang w:val="kk-KZ"/>
        </w:rPr>
        <w:t>Қосымша әдебиеттер</w:t>
      </w:r>
    </w:p>
    <w:p w:rsidR="009952F5" w:rsidRPr="00A97572" w:rsidRDefault="009952F5" w:rsidP="00A97572">
      <w:pPr>
        <w:pStyle w:val="ab"/>
        <w:widowControl w:val="0"/>
        <w:numPr>
          <w:ilvl w:val="0"/>
          <w:numId w:val="21"/>
        </w:numPr>
        <w:tabs>
          <w:tab w:val="clear" w:pos="720"/>
          <w:tab w:val="num" w:pos="0"/>
          <w:tab w:val="left" w:pos="426"/>
          <w:tab w:val="left" w:pos="567"/>
          <w:tab w:val="left" w:pos="851"/>
        </w:tabs>
        <w:adjustRightInd w:val="0"/>
        <w:spacing w:before="0" w:beforeAutospacing="0" w:after="0" w:afterAutospacing="0"/>
        <w:ind w:left="0" w:firstLine="284"/>
        <w:jc w:val="both"/>
        <w:rPr>
          <w:rFonts w:ascii="Times New Roman" w:hAnsi="Times New Roman"/>
          <w:lang w:val="kk-KZ"/>
        </w:rPr>
      </w:pPr>
      <w:r w:rsidRPr="00A97572">
        <w:rPr>
          <w:rFonts w:ascii="Times New Roman" w:hAnsi="Times New Roman"/>
          <w:lang w:val="kk-KZ"/>
        </w:rPr>
        <w:t>Нұрсеитов Е.О. Ұйымдардағы бухгалтерлік есеп: оқулық құралы. – Алматы, 2009. – 428 б.</w:t>
      </w:r>
    </w:p>
    <w:p w:rsidR="009952F5" w:rsidRPr="00A97572" w:rsidRDefault="009952F5" w:rsidP="00A97572">
      <w:pPr>
        <w:pStyle w:val="ab"/>
        <w:widowControl w:val="0"/>
        <w:numPr>
          <w:ilvl w:val="0"/>
          <w:numId w:val="21"/>
        </w:numPr>
        <w:tabs>
          <w:tab w:val="clear" w:pos="720"/>
          <w:tab w:val="num" w:pos="0"/>
          <w:tab w:val="left" w:pos="426"/>
          <w:tab w:val="left" w:pos="567"/>
          <w:tab w:val="left" w:pos="851"/>
        </w:tabs>
        <w:adjustRightInd w:val="0"/>
        <w:spacing w:before="0" w:beforeAutospacing="0" w:after="0" w:afterAutospacing="0"/>
        <w:ind w:left="0" w:firstLine="284"/>
        <w:jc w:val="both"/>
        <w:rPr>
          <w:rFonts w:ascii="Times New Roman" w:hAnsi="Times New Roman"/>
          <w:lang w:val="kk-KZ"/>
        </w:rPr>
      </w:pPr>
      <w:r w:rsidRPr="00A97572">
        <w:rPr>
          <w:rFonts w:ascii="Times New Roman" w:hAnsi="Times New Roman"/>
          <w:lang w:val="kk-KZ"/>
        </w:rPr>
        <w:t xml:space="preserve"> Баймұханова С.Б. Қаржылық есеп: оқулық. – Алматы: Экономика, 2008. – 295 б.</w:t>
      </w:r>
    </w:p>
    <w:p w:rsidR="009952F5" w:rsidRPr="00A97572" w:rsidRDefault="009952F5" w:rsidP="00A97572">
      <w:pPr>
        <w:widowControl w:val="0"/>
        <w:numPr>
          <w:ilvl w:val="0"/>
          <w:numId w:val="21"/>
        </w:numPr>
        <w:tabs>
          <w:tab w:val="clear" w:pos="720"/>
          <w:tab w:val="num" w:pos="0"/>
          <w:tab w:val="left" w:pos="180"/>
          <w:tab w:val="left" w:pos="426"/>
          <w:tab w:val="left" w:pos="567"/>
          <w:tab w:val="left" w:pos="851"/>
        </w:tabs>
        <w:ind w:left="0" w:firstLine="284"/>
        <w:jc w:val="both"/>
        <w:rPr>
          <w:sz w:val="24"/>
          <w:szCs w:val="24"/>
          <w:lang w:val="kk-KZ"/>
        </w:rPr>
      </w:pPr>
      <w:r w:rsidRPr="00A97572">
        <w:rPr>
          <w:sz w:val="24"/>
          <w:szCs w:val="24"/>
          <w:lang w:val="kk-KZ"/>
        </w:rPr>
        <w:t xml:space="preserve"> Толпаков Ж.С. Бухгалтерлік есеп: оқулық 1-2-ші том. – Қарағанды, 2009. – 576 б.</w:t>
      </w:r>
    </w:p>
    <w:p w:rsidR="009952F5" w:rsidRPr="00A97572" w:rsidRDefault="009952F5"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 xml:space="preserve"> Мырзалиев Б.С. Бухгалтерлік операцияларды жүргізудің әдістері: практикум – Алматы: Заң әдебиеті, 2008. – 130 б.</w:t>
      </w:r>
    </w:p>
    <w:p w:rsidR="009952F5" w:rsidRPr="00A97572" w:rsidRDefault="009952F5"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Абленов Д. О. «Қаржылық аулит және талдау: теория әдіснама, практика». – Алматы: Экономика, 2010</w:t>
      </w:r>
    </w:p>
    <w:p w:rsidR="009952F5" w:rsidRPr="00A97572" w:rsidRDefault="009952F5" w:rsidP="00A97572">
      <w:pPr>
        <w:widowControl w:val="0"/>
        <w:numPr>
          <w:ilvl w:val="0"/>
          <w:numId w:val="21"/>
        </w:numPr>
        <w:tabs>
          <w:tab w:val="clear" w:pos="720"/>
          <w:tab w:val="num" w:pos="0"/>
          <w:tab w:val="left" w:pos="426"/>
          <w:tab w:val="left" w:pos="567"/>
          <w:tab w:val="left" w:pos="851"/>
        </w:tabs>
        <w:ind w:left="0" w:firstLine="284"/>
        <w:jc w:val="both"/>
        <w:rPr>
          <w:sz w:val="24"/>
          <w:szCs w:val="24"/>
          <w:lang w:val="kk-KZ"/>
        </w:rPr>
      </w:pPr>
      <w:r w:rsidRPr="00A97572">
        <w:rPr>
          <w:sz w:val="24"/>
          <w:szCs w:val="24"/>
          <w:lang w:val="kk-KZ"/>
        </w:rPr>
        <w:t xml:space="preserve"> Оразбекұлы Б «Бухгалтьерлік есеп және аудит негіздері» - Алматы: Экономика, 2011</w:t>
      </w:r>
    </w:p>
    <w:p w:rsidR="005B0162" w:rsidRPr="009952F5" w:rsidRDefault="009952F5" w:rsidP="00A97572">
      <w:pPr>
        <w:widowControl w:val="0"/>
        <w:shd w:val="clear" w:color="auto" w:fill="FFFFFF"/>
        <w:tabs>
          <w:tab w:val="num" w:pos="426"/>
          <w:tab w:val="left" w:pos="851"/>
        </w:tabs>
        <w:autoSpaceDE w:val="0"/>
        <w:autoSpaceDN w:val="0"/>
        <w:jc w:val="both"/>
        <w:rPr>
          <w:sz w:val="22"/>
          <w:szCs w:val="22"/>
          <w:lang w:val="kk-KZ"/>
        </w:rPr>
      </w:pPr>
      <w:r w:rsidRPr="003A40F3">
        <w:rPr>
          <w:sz w:val="28"/>
          <w:szCs w:val="28"/>
          <w:lang w:val="kk-KZ"/>
        </w:rPr>
        <w:t xml:space="preserve"> </w:t>
      </w:r>
    </w:p>
    <w:sectPr w:rsidR="005B0162" w:rsidRPr="009952F5" w:rsidSect="00DE4551">
      <w:pgSz w:w="8420" w:h="11907"/>
      <w:pgMar w:top="1077" w:right="62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CFF"/>
    <w:multiLevelType w:val="hybridMultilevel"/>
    <w:tmpl w:val="000064A0"/>
    <w:lvl w:ilvl="0" w:tplc="000049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C3F38"/>
    <w:multiLevelType w:val="hybridMultilevel"/>
    <w:tmpl w:val="1662292A"/>
    <w:lvl w:ilvl="0" w:tplc="B5E8F60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15:restartNumberingAfterBreak="0">
    <w:nsid w:val="0A9405AD"/>
    <w:multiLevelType w:val="hybridMultilevel"/>
    <w:tmpl w:val="412CB5E2"/>
    <w:lvl w:ilvl="0" w:tplc="A0764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C34C5"/>
    <w:multiLevelType w:val="hybridMultilevel"/>
    <w:tmpl w:val="8C1EE638"/>
    <w:lvl w:ilvl="0" w:tplc="8B84EE60">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CF6720"/>
    <w:multiLevelType w:val="hybridMultilevel"/>
    <w:tmpl w:val="68EA6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2278FF"/>
    <w:multiLevelType w:val="hybridMultilevel"/>
    <w:tmpl w:val="14822A26"/>
    <w:lvl w:ilvl="0" w:tplc="E2DA88F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15:restartNumberingAfterBreak="0">
    <w:nsid w:val="364B0FC5"/>
    <w:multiLevelType w:val="hybridMultilevel"/>
    <w:tmpl w:val="AAE0D472"/>
    <w:lvl w:ilvl="0" w:tplc="639E33A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15:restartNumberingAfterBreak="0">
    <w:nsid w:val="39EF4C64"/>
    <w:multiLevelType w:val="hybridMultilevel"/>
    <w:tmpl w:val="4A889E00"/>
    <w:lvl w:ilvl="0" w:tplc="E0744F0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 w15:restartNumberingAfterBreak="0">
    <w:nsid w:val="40523A10"/>
    <w:multiLevelType w:val="hybridMultilevel"/>
    <w:tmpl w:val="E4424F74"/>
    <w:lvl w:ilvl="0" w:tplc="F1EC6FF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9" w15:restartNumberingAfterBreak="0">
    <w:nsid w:val="413B3086"/>
    <w:multiLevelType w:val="hybridMultilevel"/>
    <w:tmpl w:val="71F2EC00"/>
    <w:lvl w:ilvl="0" w:tplc="A9C6A25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 w15:restartNumberingAfterBreak="0">
    <w:nsid w:val="41936F39"/>
    <w:multiLevelType w:val="hybridMultilevel"/>
    <w:tmpl w:val="A230B7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9591E"/>
    <w:multiLevelType w:val="hybridMultilevel"/>
    <w:tmpl w:val="4A02B424"/>
    <w:lvl w:ilvl="0" w:tplc="9146A93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 w15:restartNumberingAfterBreak="0">
    <w:nsid w:val="4AC415A0"/>
    <w:multiLevelType w:val="hybridMultilevel"/>
    <w:tmpl w:val="D2C0B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B05B4"/>
    <w:multiLevelType w:val="hybridMultilevel"/>
    <w:tmpl w:val="7E6A46C4"/>
    <w:lvl w:ilvl="0" w:tplc="928808C2">
      <w:start w:val="1"/>
      <w:numFmt w:val="decimal"/>
      <w:lvlText w:val="%1."/>
      <w:lvlJc w:val="left"/>
      <w:pPr>
        <w:ind w:left="1070" w:hanging="360"/>
      </w:pPr>
      <w:rPr>
        <w:rFonts w:hint="default"/>
        <w:b/>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4" w15:restartNumberingAfterBreak="0">
    <w:nsid w:val="569A18DC"/>
    <w:multiLevelType w:val="hybridMultilevel"/>
    <w:tmpl w:val="D340E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607FC"/>
    <w:multiLevelType w:val="hybridMultilevel"/>
    <w:tmpl w:val="D1A68118"/>
    <w:lvl w:ilvl="0" w:tplc="3DEC19C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15:restartNumberingAfterBreak="0">
    <w:nsid w:val="665478AA"/>
    <w:multiLevelType w:val="hybridMultilevel"/>
    <w:tmpl w:val="7394509A"/>
    <w:lvl w:ilvl="0" w:tplc="AE6282D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7" w15:restartNumberingAfterBreak="0">
    <w:nsid w:val="68764451"/>
    <w:multiLevelType w:val="hybridMultilevel"/>
    <w:tmpl w:val="494C7418"/>
    <w:lvl w:ilvl="0" w:tplc="34CABAA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8" w15:restartNumberingAfterBreak="0">
    <w:nsid w:val="6BEA402E"/>
    <w:multiLevelType w:val="hybridMultilevel"/>
    <w:tmpl w:val="9490E28E"/>
    <w:lvl w:ilvl="0" w:tplc="268C4FA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9" w15:restartNumberingAfterBreak="0">
    <w:nsid w:val="7025155B"/>
    <w:multiLevelType w:val="hybridMultilevel"/>
    <w:tmpl w:val="5D448D20"/>
    <w:lvl w:ilvl="0" w:tplc="E6F24D9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0" w15:restartNumberingAfterBreak="0">
    <w:nsid w:val="79DD78FD"/>
    <w:multiLevelType w:val="hybridMultilevel"/>
    <w:tmpl w:val="6D8E82EE"/>
    <w:lvl w:ilvl="0" w:tplc="2F88ED3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1" w15:restartNumberingAfterBreak="0">
    <w:nsid w:val="7A80568D"/>
    <w:multiLevelType w:val="hybridMultilevel"/>
    <w:tmpl w:val="B9768698"/>
    <w:lvl w:ilvl="0" w:tplc="86DC4A52">
      <w:start w:val="5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4"/>
  </w:num>
  <w:num w:numId="3">
    <w:abstractNumId w:val="2"/>
  </w:num>
  <w:num w:numId="4">
    <w:abstractNumId w:val="10"/>
  </w:num>
  <w:num w:numId="5">
    <w:abstractNumId w:val="0"/>
  </w:num>
  <w:num w:numId="6">
    <w:abstractNumId w:val="15"/>
  </w:num>
  <w:num w:numId="7">
    <w:abstractNumId w:val="20"/>
  </w:num>
  <w:num w:numId="8">
    <w:abstractNumId w:val="11"/>
  </w:num>
  <w:num w:numId="9">
    <w:abstractNumId w:val="6"/>
  </w:num>
  <w:num w:numId="10">
    <w:abstractNumId w:val="18"/>
  </w:num>
  <w:num w:numId="11">
    <w:abstractNumId w:val="8"/>
  </w:num>
  <w:num w:numId="12">
    <w:abstractNumId w:val="17"/>
  </w:num>
  <w:num w:numId="13">
    <w:abstractNumId w:val="1"/>
  </w:num>
  <w:num w:numId="14">
    <w:abstractNumId w:val="12"/>
  </w:num>
  <w:num w:numId="15">
    <w:abstractNumId w:val="16"/>
  </w:num>
  <w:num w:numId="16">
    <w:abstractNumId w:val="9"/>
  </w:num>
  <w:num w:numId="17">
    <w:abstractNumId w:val="19"/>
  </w:num>
  <w:num w:numId="18">
    <w:abstractNumId w:val="5"/>
  </w:num>
  <w:num w:numId="19">
    <w:abstractNumId w:val="13"/>
  </w:num>
  <w:num w:numId="20">
    <w:abstractNumId w:val="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B9"/>
    <w:rsid w:val="00000528"/>
    <w:rsid w:val="00035399"/>
    <w:rsid w:val="00061BA8"/>
    <w:rsid w:val="000F431D"/>
    <w:rsid w:val="001B5E2B"/>
    <w:rsid w:val="0020577C"/>
    <w:rsid w:val="00206F98"/>
    <w:rsid w:val="00235A2C"/>
    <w:rsid w:val="0028646C"/>
    <w:rsid w:val="00293BE1"/>
    <w:rsid w:val="002C1864"/>
    <w:rsid w:val="002C293B"/>
    <w:rsid w:val="003B06B5"/>
    <w:rsid w:val="00417A3D"/>
    <w:rsid w:val="004825D2"/>
    <w:rsid w:val="00492F67"/>
    <w:rsid w:val="004D66C8"/>
    <w:rsid w:val="004F4AF6"/>
    <w:rsid w:val="00563A83"/>
    <w:rsid w:val="005A343B"/>
    <w:rsid w:val="005B0162"/>
    <w:rsid w:val="005B76C2"/>
    <w:rsid w:val="005D2620"/>
    <w:rsid w:val="00611FF1"/>
    <w:rsid w:val="00623B48"/>
    <w:rsid w:val="007706C3"/>
    <w:rsid w:val="007B7C4C"/>
    <w:rsid w:val="00804485"/>
    <w:rsid w:val="00810279"/>
    <w:rsid w:val="00821DC5"/>
    <w:rsid w:val="00851FCB"/>
    <w:rsid w:val="008E7170"/>
    <w:rsid w:val="00980423"/>
    <w:rsid w:val="009952F5"/>
    <w:rsid w:val="009A0881"/>
    <w:rsid w:val="009D71F8"/>
    <w:rsid w:val="00A442C4"/>
    <w:rsid w:val="00A55182"/>
    <w:rsid w:val="00A91BAB"/>
    <w:rsid w:val="00A926B9"/>
    <w:rsid w:val="00A96370"/>
    <w:rsid w:val="00A97572"/>
    <w:rsid w:val="00AD330E"/>
    <w:rsid w:val="00BD2883"/>
    <w:rsid w:val="00C0053E"/>
    <w:rsid w:val="00CC4606"/>
    <w:rsid w:val="00CF3035"/>
    <w:rsid w:val="00D8373B"/>
    <w:rsid w:val="00DE4551"/>
    <w:rsid w:val="00E313AF"/>
    <w:rsid w:val="00EB5EB8"/>
    <w:rsid w:val="00EE5AFE"/>
    <w:rsid w:val="00F022DB"/>
    <w:rsid w:val="00F26B22"/>
    <w:rsid w:val="00F326EB"/>
    <w:rsid w:val="00F33102"/>
    <w:rsid w:val="00FE3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3A8E"/>
  <w15:docId w15:val="{22080B0C-2F88-4528-B20D-4C07FF81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55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952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000528"/>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E4551"/>
    <w:pPr>
      <w:jc w:val="center"/>
    </w:pPr>
    <w:rPr>
      <w:b/>
      <w:sz w:val="28"/>
    </w:rPr>
  </w:style>
  <w:style w:type="character" w:customStyle="1" w:styleId="a4">
    <w:name w:val="Заголовок Знак"/>
    <w:basedOn w:val="a0"/>
    <w:link w:val="a3"/>
    <w:rsid w:val="00DE4551"/>
    <w:rPr>
      <w:rFonts w:ascii="Times New Roman" w:eastAsia="Times New Roman" w:hAnsi="Times New Roman" w:cs="Times New Roman"/>
      <w:b/>
      <w:sz w:val="28"/>
      <w:szCs w:val="20"/>
      <w:lang w:eastAsia="ru-RU"/>
    </w:rPr>
  </w:style>
  <w:style w:type="paragraph" w:styleId="a5">
    <w:name w:val="Body Text"/>
    <w:basedOn w:val="a"/>
    <w:link w:val="a6"/>
    <w:rsid w:val="00DE4551"/>
    <w:pPr>
      <w:jc w:val="center"/>
    </w:pPr>
    <w:rPr>
      <w:sz w:val="28"/>
    </w:rPr>
  </w:style>
  <w:style w:type="character" w:customStyle="1" w:styleId="a6">
    <w:name w:val="Основной текст Знак"/>
    <w:basedOn w:val="a0"/>
    <w:link w:val="a5"/>
    <w:rsid w:val="00DE4551"/>
    <w:rPr>
      <w:rFonts w:ascii="Times New Roman" w:eastAsia="Times New Roman" w:hAnsi="Times New Roman" w:cs="Times New Roman"/>
      <w:sz w:val="28"/>
      <w:szCs w:val="20"/>
      <w:lang w:eastAsia="ru-RU"/>
    </w:rPr>
  </w:style>
  <w:style w:type="character" w:customStyle="1" w:styleId="s0">
    <w:name w:val="s0"/>
    <w:rsid w:val="007B7C4C"/>
  </w:style>
  <w:style w:type="paragraph" w:styleId="a7">
    <w:name w:val="List Paragraph"/>
    <w:basedOn w:val="a"/>
    <w:uiPriority w:val="34"/>
    <w:qFormat/>
    <w:rsid w:val="007B7C4C"/>
    <w:pPr>
      <w:ind w:left="720"/>
      <w:contextualSpacing/>
    </w:pPr>
  </w:style>
  <w:style w:type="paragraph" w:styleId="a8">
    <w:name w:val="header"/>
    <w:basedOn w:val="a"/>
    <w:link w:val="a9"/>
    <w:rsid w:val="00061BA8"/>
    <w:pPr>
      <w:tabs>
        <w:tab w:val="center" w:pos="4153"/>
        <w:tab w:val="right" w:pos="8306"/>
      </w:tabs>
    </w:pPr>
  </w:style>
  <w:style w:type="character" w:customStyle="1" w:styleId="a9">
    <w:name w:val="Верхний колонтитул Знак"/>
    <w:basedOn w:val="a0"/>
    <w:link w:val="a8"/>
    <w:rsid w:val="00061BA8"/>
    <w:rPr>
      <w:rFonts w:ascii="Times New Roman" w:eastAsia="Times New Roman" w:hAnsi="Times New Roman" w:cs="Times New Roman"/>
      <w:sz w:val="20"/>
      <w:szCs w:val="20"/>
      <w:lang w:eastAsia="ru-RU"/>
    </w:rPr>
  </w:style>
  <w:style w:type="paragraph" w:styleId="3">
    <w:name w:val="Body Text 3"/>
    <w:basedOn w:val="a"/>
    <w:link w:val="30"/>
    <w:rsid w:val="00000528"/>
    <w:pPr>
      <w:spacing w:after="120"/>
    </w:pPr>
    <w:rPr>
      <w:sz w:val="16"/>
      <w:szCs w:val="16"/>
    </w:rPr>
  </w:style>
  <w:style w:type="character" w:customStyle="1" w:styleId="30">
    <w:name w:val="Основной текст 3 Знак"/>
    <w:basedOn w:val="a0"/>
    <w:link w:val="3"/>
    <w:rsid w:val="00000528"/>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000528"/>
    <w:rPr>
      <w:rFonts w:ascii="Times New Roman" w:eastAsia="Times New Roman" w:hAnsi="Times New Roman" w:cs="Times New Roman"/>
      <w:sz w:val="28"/>
      <w:szCs w:val="20"/>
      <w:lang w:eastAsia="ru-RU"/>
    </w:rPr>
  </w:style>
  <w:style w:type="table" w:styleId="aa">
    <w:name w:val="Table Grid"/>
    <w:basedOn w:val="a1"/>
    <w:uiPriority w:val="59"/>
    <w:rsid w:val="00821DC5"/>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9952F5"/>
    <w:rPr>
      <w:rFonts w:asciiTheme="majorHAnsi" w:eastAsiaTheme="majorEastAsia" w:hAnsiTheme="majorHAnsi" w:cstheme="majorBidi"/>
      <w:color w:val="365F91" w:themeColor="accent1" w:themeShade="BF"/>
      <w:sz w:val="32"/>
      <w:szCs w:val="32"/>
      <w:lang w:eastAsia="ru-RU"/>
    </w:rPr>
  </w:style>
  <w:style w:type="paragraph" w:styleId="ab">
    <w:name w:val="Normal (Web)"/>
    <w:aliases w:val="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
    <w:basedOn w:val="a"/>
    <w:link w:val="ac"/>
    <w:uiPriority w:val="99"/>
    <w:qFormat/>
    <w:rsid w:val="009952F5"/>
    <w:pPr>
      <w:spacing w:before="100" w:beforeAutospacing="1" w:after="100" w:afterAutospacing="1"/>
    </w:pPr>
    <w:rPr>
      <w:rFonts w:ascii="Calibri" w:eastAsia="Calibri" w:hAnsi="Calibri"/>
      <w:sz w:val="24"/>
      <w:szCs w:val="24"/>
      <w:lang w:val="x-none" w:eastAsia="x-none"/>
    </w:rPr>
  </w:style>
  <w:style w:type="character" w:customStyle="1" w:styleId="ac">
    <w:name w:val="Обычный (веб) Знак"/>
    <w:aliases w:val="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Знак4 Зна Знак, Знак4 Знак"/>
    <w:link w:val="ab"/>
    <w:uiPriority w:val="99"/>
    <w:locked/>
    <w:rsid w:val="009952F5"/>
    <w:rPr>
      <w:rFonts w:ascii="Calibri" w:eastAsia="Calibri" w:hAnsi="Calibri"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s.org" TargetMode="External"/><Relationship Id="rId18" Type="http://schemas.openxmlformats.org/officeDocument/2006/relationships/hyperlink" Target="https://www.sciencedirect.com/science/journal/15723089/39/supp/C" TargetMode="External"/><Relationship Id="rId26" Type="http://schemas.openxmlformats.org/officeDocument/2006/relationships/hyperlink" Target="http://www.core.ac.uk" TargetMode="External"/><Relationship Id="rId39" Type="http://schemas.openxmlformats.org/officeDocument/2006/relationships/hyperlink" Target="https://www.sciencedirect.com/science/journal/15723089/39/supp/C" TargetMode="External"/><Relationship Id="rId21" Type="http://schemas.openxmlformats.org/officeDocument/2006/relationships/hyperlink" Target="https://www.sciencedirect.com/science/article/pii/S1572308918300871" TargetMode="External"/><Relationship Id="rId34" Type="http://schemas.openxmlformats.org/officeDocument/2006/relationships/hyperlink" Target="http://www.bis.org" TargetMode="External"/><Relationship Id="rId42" Type="http://schemas.openxmlformats.org/officeDocument/2006/relationships/hyperlink" Target="https://www.sciencedirect.com/science/article/pii/S1572308918300871" TargetMode="External"/><Relationship Id="rId47" Type="http://schemas.openxmlformats.org/officeDocument/2006/relationships/hyperlink" Target="http://www.core.ac.uk" TargetMode="External"/><Relationship Id="rId50" Type="http://schemas.openxmlformats.org/officeDocument/2006/relationships/hyperlink" Target="https://www.sciencedirect.com/science/article/pii/S1572308918300871" TargetMode="External"/><Relationship Id="rId55" Type="http://schemas.openxmlformats.org/officeDocument/2006/relationships/hyperlink" Target="http://www.bis.org" TargetMode="External"/><Relationship Id="rId63" Type="http://schemas.openxmlformats.org/officeDocument/2006/relationships/theme" Target="theme/theme1.xml"/><Relationship Id="rId7" Type="http://schemas.openxmlformats.org/officeDocument/2006/relationships/hyperlink" Target="https://www.sciencedirect.com/science/article/pii/S1572308918300871" TargetMode="External"/><Relationship Id="rId2" Type="http://schemas.openxmlformats.org/officeDocument/2006/relationships/numbering" Target="numbering.xml"/><Relationship Id="rId16" Type="http://schemas.openxmlformats.org/officeDocument/2006/relationships/hyperlink" Target="https://www.sciencedirect.com/science/article/pii/S1572308918300871" TargetMode="External"/><Relationship Id="rId29" Type="http://schemas.openxmlformats.org/officeDocument/2006/relationships/hyperlink" Target="https://www.sciencedirect.com/science/article/pii/S1572308918300871" TargetMode="External"/><Relationship Id="rId11" Type="http://schemas.openxmlformats.org/officeDocument/2006/relationships/hyperlink" Target="https://www.sciencedirect.com/science/journal/15723089/39/supp/C" TargetMode="External"/><Relationship Id="rId24" Type="http://schemas.openxmlformats.org/officeDocument/2006/relationships/hyperlink" Target="https://www.sciencedirect.com/science/journal/15723089" TargetMode="External"/><Relationship Id="rId32" Type="http://schemas.openxmlformats.org/officeDocument/2006/relationships/hyperlink" Target="https://www.sciencedirect.com/science/journal/15723089/39/supp/C" TargetMode="External"/><Relationship Id="rId37" Type="http://schemas.openxmlformats.org/officeDocument/2006/relationships/hyperlink" Target="https://www.sciencedirect.com/science/article/pii/S1572308918300871" TargetMode="External"/><Relationship Id="rId40" Type="http://schemas.openxmlformats.org/officeDocument/2006/relationships/hyperlink" Target="http://www.core.ac.uk" TargetMode="External"/><Relationship Id="rId45" Type="http://schemas.openxmlformats.org/officeDocument/2006/relationships/hyperlink" Target="https://www.sciencedirect.com/science/journal/15723089" TargetMode="External"/><Relationship Id="rId53" Type="http://schemas.openxmlformats.org/officeDocument/2006/relationships/hyperlink" Target="https://www.sciencedirect.com/science/journal/15723089/39/supp/C" TargetMode="External"/><Relationship Id="rId58" Type="http://schemas.openxmlformats.org/officeDocument/2006/relationships/hyperlink" Target="https://www.sciencedirect.com/science/article/pii/S1572308918300871" TargetMode="External"/><Relationship Id="rId5" Type="http://schemas.openxmlformats.org/officeDocument/2006/relationships/webSettings" Target="webSettings.xml"/><Relationship Id="rId61" Type="http://schemas.openxmlformats.org/officeDocument/2006/relationships/hyperlink" Target="http://www.core.ac.uk" TargetMode="External"/><Relationship Id="rId19" Type="http://schemas.openxmlformats.org/officeDocument/2006/relationships/hyperlink" Target="http://www.core.ac.uk" TargetMode="External"/><Relationship Id="rId14" Type="http://schemas.openxmlformats.org/officeDocument/2006/relationships/hyperlink" Target="https://www.sciencedirect.com/science/article/pii/S1572308918300871" TargetMode="External"/><Relationship Id="rId22" Type="http://schemas.openxmlformats.org/officeDocument/2006/relationships/hyperlink" Target="https://www.sciencedirect.com/science/article/pii/S1572308918300871" TargetMode="External"/><Relationship Id="rId27" Type="http://schemas.openxmlformats.org/officeDocument/2006/relationships/hyperlink" Target="http://www.bis.org" TargetMode="External"/><Relationship Id="rId30" Type="http://schemas.openxmlformats.org/officeDocument/2006/relationships/hyperlink" Target="https://www.sciencedirect.com/science/article/pii/S1572308918300871" TargetMode="External"/><Relationship Id="rId35" Type="http://schemas.openxmlformats.org/officeDocument/2006/relationships/hyperlink" Target="https://www.sciencedirect.com/science/article/pii/S1572308918300871" TargetMode="External"/><Relationship Id="rId43" Type="http://schemas.openxmlformats.org/officeDocument/2006/relationships/hyperlink" Target="https://www.sciencedirect.com/science/article/pii/S1572308918300871" TargetMode="External"/><Relationship Id="rId48" Type="http://schemas.openxmlformats.org/officeDocument/2006/relationships/hyperlink" Target="http://www.bis.org" TargetMode="External"/><Relationship Id="rId56" Type="http://schemas.openxmlformats.org/officeDocument/2006/relationships/hyperlink" Target="https://www.sciencedirect.com/science/article/pii/S1572308918300871" TargetMode="External"/><Relationship Id="rId8" Type="http://schemas.openxmlformats.org/officeDocument/2006/relationships/hyperlink" Target="https://www.sciencedirect.com/science/article/pii/S1572308918300871" TargetMode="External"/><Relationship Id="rId51" Type="http://schemas.openxmlformats.org/officeDocument/2006/relationships/hyperlink" Target="https://www.sciencedirect.com/science/article/pii/S1572308918300871" TargetMode="External"/><Relationship Id="rId3" Type="http://schemas.openxmlformats.org/officeDocument/2006/relationships/styles" Target="styles.xml"/><Relationship Id="rId12" Type="http://schemas.openxmlformats.org/officeDocument/2006/relationships/hyperlink" Target="http://www.core.ac.uk" TargetMode="External"/><Relationship Id="rId17" Type="http://schemas.openxmlformats.org/officeDocument/2006/relationships/hyperlink" Target="https://www.sciencedirect.com/science/journal/15723089" TargetMode="External"/><Relationship Id="rId25" Type="http://schemas.openxmlformats.org/officeDocument/2006/relationships/hyperlink" Target="https://www.sciencedirect.com/science/journal/15723089/39/supp/C" TargetMode="External"/><Relationship Id="rId33" Type="http://schemas.openxmlformats.org/officeDocument/2006/relationships/hyperlink" Target="http://www.core.ac.uk" TargetMode="External"/><Relationship Id="rId38" Type="http://schemas.openxmlformats.org/officeDocument/2006/relationships/hyperlink" Target="https://www.sciencedirect.com/science/journal/15723089" TargetMode="External"/><Relationship Id="rId46" Type="http://schemas.openxmlformats.org/officeDocument/2006/relationships/hyperlink" Target="https://www.sciencedirect.com/science/journal/15723089/39/supp/C" TargetMode="External"/><Relationship Id="rId59" Type="http://schemas.openxmlformats.org/officeDocument/2006/relationships/hyperlink" Target="https://www.sciencedirect.com/science/journal/15723089" TargetMode="External"/><Relationship Id="rId20" Type="http://schemas.openxmlformats.org/officeDocument/2006/relationships/hyperlink" Target="http://www.bis.org" TargetMode="External"/><Relationship Id="rId41" Type="http://schemas.openxmlformats.org/officeDocument/2006/relationships/hyperlink" Target="http://www.bis.org" TargetMode="External"/><Relationship Id="rId54" Type="http://schemas.openxmlformats.org/officeDocument/2006/relationships/hyperlink" Target="http://www.core.ac.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is.org" TargetMode="External"/><Relationship Id="rId15" Type="http://schemas.openxmlformats.org/officeDocument/2006/relationships/hyperlink" Target="https://www.sciencedirect.com/science/article/pii/S1572308918300871" TargetMode="External"/><Relationship Id="rId23" Type="http://schemas.openxmlformats.org/officeDocument/2006/relationships/hyperlink" Target="https://www.sciencedirect.com/science/article/pii/S1572308918300871" TargetMode="External"/><Relationship Id="rId28" Type="http://schemas.openxmlformats.org/officeDocument/2006/relationships/hyperlink" Target="https://www.sciencedirect.com/science/article/pii/S1572308918300871" TargetMode="External"/><Relationship Id="rId36" Type="http://schemas.openxmlformats.org/officeDocument/2006/relationships/hyperlink" Target="https://www.sciencedirect.com/science/article/pii/S1572308918300871" TargetMode="External"/><Relationship Id="rId49" Type="http://schemas.openxmlformats.org/officeDocument/2006/relationships/hyperlink" Target="https://www.sciencedirect.com/science/article/pii/S1572308918300871" TargetMode="External"/><Relationship Id="rId57" Type="http://schemas.openxmlformats.org/officeDocument/2006/relationships/hyperlink" Target="https://www.sciencedirect.com/science/article/pii/S1572308918300871" TargetMode="External"/><Relationship Id="rId10" Type="http://schemas.openxmlformats.org/officeDocument/2006/relationships/hyperlink" Target="https://www.sciencedirect.com/science/journal/15723089" TargetMode="External"/><Relationship Id="rId31" Type="http://schemas.openxmlformats.org/officeDocument/2006/relationships/hyperlink" Target="https://www.sciencedirect.com/science/journal/15723089" TargetMode="External"/><Relationship Id="rId44" Type="http://schemas.openxmlformats.org/officeDocument/2006/relationships/hyperlink" Target="https://www.sciencedirect.com/science/article/pii/S1572308918300871" TargetMode="External"/><Relationship Id="rId52" Type="http://schemas.openxmlformats.org/officeDocument/2006/relationships/hyperlink" Target="https://www.sciencedirect.com/science/journal/15723089" TargetMode="External"/><Relationship Id="rId60" Type="http://schemas.openxmlformats.org/officeDocument/2006/relationships/hyperlink" Target="https://www.sciencedirect.com/science/journal/15723089/39/supp/C" TargetMode="External"/><Relationship Id="rId4" Type="http://schemas.openxmlformats.org/officeDocument/2006/relationships/settings" Target="settings.xml"/><Relationship Id="rId9" Type="http://schemas.openxmlformats.org/officeDocument/2006/relationships/hyperlink" Target="https://www.sciencedirect.com/science/article/pii/S15723089183008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97F1-C25C-421E-93FD-1590F964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7067</Words>
  <Characters>40283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NurLan</cp:lastModifiedBy>
  <cp:revision>3</cp:revision>
  <dcterms:created xsi:type="dcterms:W3CDTF">2020-09-14T17:34:00Z</dcterms:created>
  <dcterms:modified xsi:type="dcterms:W3CDTF">2020-09-15T04:15:00Z</dcterms:modified>
</cp:coreProperties>
</file>